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A5" w:rsidRDefault="004829A5">
      <w:pPr>
        <w:pStyle w:val="ConsPlusTitle"/>
        <w:jc w:val="center"/>
        <w:outlineLvl w:val="0"/>
      </w:pPr>
      <w:r>
        <w:t>МЭРИЯ ГОРОДА НОВОСИБИРСКА</w:t>
      </w:r>
    </w:p>
    <w:p w:rsidR="004829A5" w:rsidRDefault="004829A5">
      <w:pPr>
        <w:pStyle w:val="ConsPlusTitle"/>
        <w:jc w:val="center"/>
      </w:pPr>
    </w:p>
    <w:p w:rsidR="004829A5" w:rsidRDefault="004829A5">
      <w:pPr>
        <w:pStyle w:val="ConsPlusTitle"/>
        <w:jc w:val="center"/>
      </w:pPr>
      <w:r>
        <w:t>ПОСТАНОВЛЕНИЕ</w:t>
      </w:r>
    </w:p>
    <w:p w:rsidR="004829A5" w:rsidRDefault="004829A5">
      <w:pPr>
        <w:pStyle w:val="ConsPlusTitle"/>
        <w:jc w:val="center"/>
      </w:pPr>
      <w:r>
        <w:t>от 25 июля 2017 г. N 3566</w:t>
      </w:r>
    </w:p>
    <w:p w:rsidR="004829A5" w:rsidRDefault="004829A5">
      <w:pPr>
        <w:pStyle w:val="ConsPlusTitle"/>
        <w:jc w:val="center"/>
      </w:pPr>
    </w:p>
    <w:p w:rsidR="004829A5" w:rsidRDefault="004829A5">
      <w:pPr>
        <w:pStyle w:val="ConsPlusTitle"/>
        <w:jc w:val="center"/>
      </w:pPr>
      <w:r>
        <w:t>О ПРЕОБРАЗОВАНИИ АВТОМАТИЗИРОВАННОЙ СИСТЕМЫ "УЧЕТ</w:t>
      </w:r>
    </w:p>
    <w:p w:rsidR="004829A5" w:rsidRDefault="004829A5">
      <w:pPr>
        <w:pStyle w:val="ConsPlusTitle"/>
        <w:jc w:val="center"/>
      </w:pPr>
      <w:r>
        <w:t>ФИНАНСОВО-ХОЗЯЙСТВЕННОЙ ДЕЯТЕЛЬНОСТИ, КАДРОВЫЙ УЧЕТ, РАСЧЕТ</w:t>
      </w:r>
    </w:p>
    <w:p w:rsidR="004829A5" w:rsidRDefault="004829A5">
      <w:pPr>
        <w:pStyle w:val="ConsPlusTitle"/>
        <w:jc w:val="center"/>
      </w:pPr>
      <w:r>
        <w:t xml:space="preserve">ЗАРАБОТНОЙ ПЛАТЫ И КОНСОЛИДАЦИЯ ОТЧЕТНОСТИ </w:t>
      </w:r>
      <w:proofErr w:type="gramStart"/>
      <w:r>
        <w:t>МУНИЦИПАЛЬНЫХ</w:t>
      </w:r>
      <w:proofErr w:type="gramEnd"/>
    </w:p>
    <w:p w:rsidR="004829A5" w:rsidRDefault="004829A5">
      <w:pPr>
        <w:pStyle w:val="ConsPlusTitle"/>
        <w:jc w:val="center"/>
      </w:pPr>
      <w:r>
        <w:t>ОБРАЗОВАТЕЛЬНЫХ ОРГАНИЗАЦИЙ ГОРОДА НОВОСИБИРСКА"</w:t>
      </w:r>
    </w:p>
    <w:p w:rsidR="004829A5" w:rsidRDefault="004829A5">
      <w:pPr>
        <w:pStyle w:val="ConsPlusTitle"/>
        <w:jc w:val="center"/>
      </w:pPr>
      <w:r>
        <w:t>В МУНИЦИПАЛЬНУЮ ИНФОРМАЦИОННУЮ СИСТЕМУ "УЧЕТ</w:t>
      </w:r>
    </w:p>
    <w:p w:rsidR="004829A5" w:rsidRDefault="004829A5">
      <w:pPr>
        <w:pStyle w:val="ConsPlusTitle"/>
        <w:jc w:val="center"/>
      </w:pPr>
      <w:r>
        <w:t>ФИНАНСОВО-ХОЗЯЙСТВЕННОЙ ДЕЯТЕЛЬНОСТИ, КАДРОВЫЙ УЧЕТ, РАСЧЕТ</w:t>
      </w:r>
    </w:p>
    <w:p w:rsidR="004829A5" w:rsidRDefault="004829A5">
      <w:pPr>
        <w:pStyle w:val="ConsPlusTitle"/>
        <w:jc w:val="center"/>
      </w:pPr>
      <w:r>
        <w:t xml:space="preserve">ЗАРАБОТНОЙ ПЛАТЫ И КОНСОЛИДАЦИЯ ОТЧЕТНОСТИ </w:t>
      </w:r>
      <w:proofErr w:type="gramStart"/>
      <w:r>
        <w:t>МУНИЦИПАЛЬНЫХ</w:t>
      </w:r>
      <w:proofErr w:type="gramEnd"/>
    </w:p>
    <w:p w:rsidR="004829A5" w:rsidRDefault="004829A5">
      <w:pPr>
        <w:pStyle w:val="ConsPlusTitle"/>
        <w:jc w:val="center"/>
      </w:pPr>
      <w:r>
        <w:t>ОБРАЗОВАТЕЛЬНЫХ ОРГАНИЗАЦИЙ ГОРОДА НОВОСИБИРСКА"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управления образовательными организациями города Новосибирска, планирования и расходования бюджетных средств, оптимизации процесса сбора и консолидации бюджетной (бухгалтерской) отчетности, использования единой методологии ведения бухгалтерского, кадрового учета, расчета заработной платы и получения актуальной кадровой информации о педагогических работниках муниципальных образовательных организаций города Новосибирска, 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</w:t>
      </w:r>
      <w:proofErr w:type="gramEnd"/>
      <w:r>
        <w:t xml:space="preserve">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1. Преобразовать автоматизированную систему "Учет финансово-хозяйственной деятельности, кадровый учет, расчет заработной платы и консолидация отчетности муниципальных образовательных организаций города Новосибирска" в муниципальную информационную систему "Учет финансово-хозяйственной деятельности, кадровый учет, расчет заработной платы и консолидация отчетности муниципальных образовательных организаций города Новосибирска".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 Определить структурным подразделением мэрии города Новосибирска, уполномоченным на осуществление функций оператора муниципальной информационной системы "Учет финансово-хозяйственной деятельности, кадровый учет, расчет заработной платы и консолидация отчетности муниципальных образовательных организаций города Новосибирска", департамент образования мэрии города Новосибирска.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"Учет финансово-хозяйственной деятельности, кадровый учет, расчет заработной платы и консолидация отчетности муниципальных образовательных организаций города Новосибирска" (приложение).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4.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образования мэрии города Новосибирска.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right"/>
      </w:pPr>
      <w:r>
        <w:t>Мэр города Новосибирска</w:t>
      </w:r>
    </w:p>
    <w:p w:rsidR="004829A5" w:rsidRDefault="004829A5">
      <w:pPr>
        <w:pStyle w:val="ConsPlusNormal"/>
        <w:jc w:val="right"/>
      </w:pPr>
      <w:r>
        <w:t>А.Е.ЛОКОТЬ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right"/>
        <w:outlineLvl w:val="0"/>
      </w:pPr>
      <w:r>
        <w:t>Приложение</w:t>
      </w:r>
    </w:p>
    <w:p w:rsidR="004829A5" w:rsidRDefault="004829A5">
      <w:pPr>
        <w:pStyle w:val="ConsPlusNormal"/>
        <w:jc w:val="right"/>
      </w:pPr>
      <w:r>
        <w:t>к постановлению</w:t>
      </w:r>
    </w:p>
    <w:p w:rsidR="004829A5" w:rsidRDefault="004829A5">
      <w:pPr>
        <w:pStyle w:val="ConsPlusNormal"/>
        <w:jc w:val="right"/>
      </w:pPr>
      <w:r>
        <w:t>мэрии города Новосибирска</w:t>
      </w:r>
    </w:p>
    <w:p w:rsidR="004829A5" w:rsidRDefault="004829A5">
      <w:pPr>
        <w:pStyle w:val="ConsPlusNormal"/>
        <w:jc w:val="right"/>
      </w:pPr>
      <w:r>
        <w:t>от 25.07.2017 N 3566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Title"/>
        <w:jc w:val="center"/>
      </w:pPr>
      <w:bookmarkStart w:id="0" w:name="P34"/>
      <w:bookmarkEnd w:id="0"/>
      <w:r>
        <w:t>ПОЛОЖЕНИЕ</w:t>
      </w:r>
    </w:p>
    <w:p w:rsidR="004829A5" w:rsidRDefault="004829A5">
      <w:pPr>
        <w:pStyle w:val="ConsPlusTitle"/>
        <w:jc w:val="center"/>
      </w:pPr>
      <w:r>
        <w:t>О МУНИЦИПАЛЬНОЙ ИНФОРМАЦИОННОЙ СИСТЕМЕ "УЧЕТ</w:t>
      </w:r>
    </w:p>
    <w:p w:rsidR="004829A5" w:rsidRDefault="004829A5">
      <w:pPr>
        <w:pStyle w:val="ConsPlusTitle"/>
        <w:jc w:val="center"/>
      </w:pPr>
      <w:r>
        <w:t>ФИНАНСОВО-ХОЗЯЙСТВЕННОЙ ДЕЯТЕЛЬНОСТИ, КАДРОВЫЙ УЧЕТ, РАСЧЕТ</w:t>
      </w:r>
    </w:p>
    <w:p w:rsidR="004829A5" w:rsidRDefault="004829A5">
      <w:pPr>
        <w:pStyle w:val="ConsPlusTitle"/>
        <w:jc w:val="center"/>
      </w:pPr>
      <w:r>
        <w:t xml:space="preserve">ЗАРАБОТНОЙ ПЛАТЫ И КОНСОЛИДАЦИЯ ОТЧЕТНОСТИ </w:t>
      </w:r>
      <w:proofErr w:type="gramStart"/>
      <w:r>
        <w:t>МУНИЦИПАЛЬНЫХ</w:t>
      </w:r>
      <w:proofErr w:type="gramEnd"/>
    </w:p>
    <w:p w:rsidR="004829A5" w:rsidRDefault="004829A5">
      <w:pPr>
        <w:pStyle w:val="ConsPlusTitle"/>
        <w:jc w:val="center"/>
      </w:pPr>
      <w:r>
        <w:t>ОБРАЗОВАТЕЛЬНЫХ ОРГАНИЗАЦИЙ ГОРОДА НОВОСИБИРСКА"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center"/>
        <w:outlineLvl w:val="1"/>
      </w:pPr>
      <w:r>
        <w:t>1. Общие положения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муниципальной информационной системе "Учет финансово-хозяйственной деятельности, кадровый учет, расчет заработной платы и консолидация отчетности муниципальных образовательных организаций города Новосибирска" (далее - Положение) разработано 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9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мэрии города</w:t>
      </w:r>
      <w:proofErr w:type="gramEnd"/>
      <w:r>
        <w:t xml:space="preserve">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Положение определяет оператора муниципальной информационной системы "Учет финансово-хозяйственной деятельности, кадровый учет, расчет заработной платы и консолидация отчетности муниципальных образовательных организаций города Новосибирска" (далее - МИС "ФХД"), вид и состав размещаемой в МИС "ФХД" информации, порядок и сроки ее размещения и обработки, субъектов, обязанных представлять информацию для размещения в МИС "ФХД", обеспечивать ее достоверность и актуальность, а также требования к предоставлению доступа</w:t>
      </w:r>
      <w:proofErr w:type="gramEnd"/>
      <w:r>
        <w:t xml:space="preserve"> к МИС "ФХД" пользователям.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МИС "ФХД" - муниципальная информационная система, предназначенная для автоматизированного сбора регламентированной бюджетной (бухгалтерской) отчетности, ведения учета финансово-хозяйственной деятельности муниципальных образовательных организаций города Новосибирска (далее - образовательные организации), мониторинга финансово-хозяйственной деятельности образовательных организаций в </w:t>
      </w:r>
      <w:proofErr w:type="spellStart"/>
      <w:r>
        <w:t>онлайн-режиме</w:t>
      </w:r>
      <w:proofErr w:type="spellEnd"/>
      <w:r>
        <w:t>, сбора, хранения и обработки информации о педагогических работниках образовательных организаций и анализа их заработной платы, формирования отчетов для руководителей и ответственных лиц департамента образования мэрии города Новосибирска и</w:t>
      </w:r>
      <w:proofErr w:type="gramEnd"/>
      <w:r>
        <w:t xml:space="preserve"> образовательных организаций.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1.4. Оператором МИС "ФХД" является департамент образования мэрии города Новосибирска.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1.5. Организационное и техническое обеспечение устойчивого и безопасного функционирования МИС "ФХД", в том числе обеспечение целостности, доступности и конфиденциальности обрабатываемой информации, осуществляет департамент образования мэрии города Новосибирска.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center"/>
        <w:outlineLvl w:val="1"/>
      </w:pPr>
      <w:bookmarkStart w:id="1" w:name="P48"/>
      <w:bookmarkEnd w:id="1"/>
      <w:r>
        <w:t>2. Вид и состав информации, подлежащей</w:t>
      </w:r>
    </w:p>
    <w:p w:rsidR="004829A5" w:rsidRDefault="004829A5">
      <w:pPr>
        <w:pStyle w:val="ConsPlusNormal"/>
        <w:jc w:val="center"/>
      </w:pPr>
      <w:r>
        <w:t>размещению в МИС "ФХД"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  <w:r>
        <w:t>2.1. В состав МИС "ФХД" включаются следующие модули: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модуль "Регистр педагогических работников" (далее - РПР);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lastRenderedPageBreak/>
        <w:t xml:space="preserve">модуль "Автоматизированная система кадрового учета, расчета заработной платы образовательных организаций" (далее - АС </w:t>
      </w:r>
      <w:proofErr w:type="spellStart"/>
      <w:r>
        <w:t>ЗиК</w:t>
      </w:r>
      <w:proofErr w:type="spellEnd"/>
      <w:r>
        <w:t>);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модуль "Автоматизированная система учета финансово-хозяйственной деятельности и консолидации отчетности образовательных организаций" (далее - АС ФХД).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2.2. Информация, размещенная в РПР и АС </w:t>
      </w:r>
      <w:proofErr w:type="spellStart"/>
      <w:r>
        <w:t>ЗиК</w:t>
      </w:r>
      <w:proofErr w:type="spellEnd"/>
      <w:r>
        <w:t xml:space="preserve">, </w:t>
      </w:r>
      <w:proofErr w:type="gramStart"/>
      <w:r>
        <w:t>содержит персональные данные и является</w:t>
      </w:r>
      <w:proofErr w:type="gramEnd"/>
      <w:r>
        <w:t xml:space="preserve"> информацией ограниченного доступа.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 В РПР размещаются сведения в соответствии со следующими подсистемами: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2.3.1. Подсистема "Карточка учреждения" предназначена для размещения общей справочной информации об образовательных организациях. К подсистеме относятся: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справочник "Организации", включающий основные реквизиты образовательной организации, в том числе контактную информацию;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справочник "Подразделения", включающий список подразделений образовательной организации;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справочник "Территориальные локации", отражающий объединения образовательных организаций в группы, произвольно назначенные пользователями.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 Подсистема "Кадры" содержит справочную информацию о физических лицах, являющихся работниками образовательных организаций, кадровую историю работников: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2.3.2.1. Сведения об образовательных организациях: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полное и краткое наименование образовательной организации;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регистрация в налоговом органе, в Пенсионном Фонде Российской Федерации (далее - ПФР), Фонде социального страхования Российской Федерации (далее - ФСС);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ответственные лица;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учетная политика.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2.3.2.2. Сведения о физических лицах: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гражданство;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опыт работы;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квалификация;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семейное положение.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2.3.2.3. Сведения об образовании физических лиц: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основное образование;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дополнительное образование;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образовательная организация;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lastRenderedPageBreak/>
        <w:t>реквизиты документа, подтверждающего получение образования;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специальность;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квалификация;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наименование учебных курсов;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количество часов обучения.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2.3.2.4. Сведения об ученых степенях, званиях, аттестационных категориях физических лиц.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2.3.2.5. Сведения о стаже физических лиц.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2.3.2.6. Сведения о наградах физических лиц.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2.3.2.7. Сведения о штатном расписании образовательной организации.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2.3.3. Подсистема "Зарплата" включает в себя регистры информации о начислениях и выплатах заработной платы работникам образовательных организаций.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 Подсистема "Отчетность" содержит следующие регламентированные отчеты: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2.3.4.1. Отчет "Информация по курсовой подготовке педагогических и руководящих работников":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место обучения;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количество человек;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руководители/педагогические работники;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источник средств на курсовую подготовку.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2.3.4.2. Отчет "Информация по молодым специалистам":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специалисты с высшим образованием;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специалисты со средним профессиональным образованием.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2.3.4.3. Отчет "Кадровый состав педагогических и руководящих работников":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2.3.4.3.1. По типу образовательной организации: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дошкольная;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общеобразовательная;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дополнительного образования.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2.3.4.3.2. По возрастному составу: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 25 до 30 лет;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 30 до 35 лет;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 35 до 40 лет;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 40 до 55 лет;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lastRenderedPageBreak/>
        <w:t>после 55 лет.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2.3.4.4. Отчет "Информация о руководящих и педагогических работниках образовательных организаций, награжденных государственными наградами":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2.3.4.4.1. По типу образовательной организации: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дошкольная;</w:t>
      </w:r>
    </w:p>
    <w:p w:rsidR="004829A5" w:rsidRDefault="004829A5">
      <w:pPr>
        <w:pStyle w:val="ConsPlusNormal"/>
        <w:spacing w:before="220"/>
        <w:ind w:firstLine="540"/>
        <w:jc w:val="both"/>
      </w:pPr>
      <w:proofErr w:type="gramStart"/>
      <w:r>
        <w:t>общеобразовательная</w:t>
      </w:r>
      <w:proofErr w:type="gramEnd"/>
      <w:r>
        <w:t>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дополнительного образования.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2.3.4.4.2. По виду наград: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благодарственные письма;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благодарности;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дипломы;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значки;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наградные знаки;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почетные грамоты.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2.3.4.5. Отчет "Среднесписочная численность":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2.3.4.5.1. По типу образовательной организации: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дошкольная;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общеобразовательная;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дополнительного образования.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2.3.4.5.2. По категориям работников: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руководители;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заместители руководителей;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педагогические работники дошкольных образовательных организаций;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педагогические работники общеобразовательных организаций;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прочие педагоги;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главные бухгалтеры;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бухгалтеры;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прочие работники.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2.3.4.6. Отчет "Анализ средней заработной платы":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2.3.4.6.1. По типу образовательной организации: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lastRenderedPageBreak/>
        <w:t>дошкольная;</w:t>
      </w:r>
    </w:p>
    <w:p w:rsidR="004829A5" w:rsidRDefault="004829A5">
      <w:pPr>
        <w:pStyle w:val="ConsPlusNormal"/>
        <w:spacing w:before="220"/>
        <w:ind w:firstLine="540"/>
        <w:jc w:val="both"/>
      </w:pPr>
      <w:proofErr w:type="gramStart"/>
      <w:r>
        <w:t>общеобразовательная</w:t>
      </w:r>
      <w:proofErr w:type="gramEnd"/>
      <w:r>
        <w:t>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дополнительного образования.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2.3.4.6.2. По категориям работников: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руководители;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заместители руководителей;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педагогические работники дошкольных образовательных организаций;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педагогические работники общеобразовательных организаций;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прочие педагоги;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главные бухгалтеры;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бухгалтеры;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прочие работники.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2.3.5. Подсистема "Нормативно-справочная информация" содержит общую нормативно-справочную информацию для других подсистем.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2.3.6. Подсистема "Администрирование" содержит инструменты мониторинга состояния системы и механизмы ручной синхронизации данных с "1С: Зарплата и кадры государственного учреждения", редакция 3.0.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</w:t>
      </w:r>
      <w:proofErr w:type="spellStart"/>
      <w:r>
        <w:t>ЗиК</w:t>
      </w:r>
      <w:proofErr w:type="spellEnd"/>
      <w:r>
        <w:t xml:space="preserve"> размещаются сведения в соответствии со следующими подсистемами: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2.4.1. Подсистема "Кадры" содержит персональные данные физических лиц, необходимые для выполнения регламентированных расчетов и формирования различной отчетности:</w:t>
      </w:r>
    </w:p>
    <w:p w:rsidR="004829A5" w:rsidRDefault="004829A5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наличии), дата рождения, пол;</w:t>
      </w:r>
      <w:proofErr w:type="gramEnd"/>
    </w:p>
    <w:p w:rsidR="004829A5" w:rsidRDefault="004829A5">
      <w:pPr>
        <w:pStyle w:val="ConsPlusNormal"/>
        <w:spacing w:before="220"/>
        <w:ind w:firstLine="540"/>
        <w:jc w:val="both"/>
      </w:pPr>
      <w:r>
        <w:t>место рождения, гражданство, страховой статус;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сведения об инвалидности;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регистрационные номера (идентификационный номер налогоплательщика и страховой номер индивидуального лицевого счета);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контактная информация разных видов (адрес регистрации по месту жительства (месту пребывания), номер телефона и другая информация);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семейное положение и состав семьи;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сведения об образовании, профессиях, научных достижениях;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сведения о различных видах стажа (в том числе в районах Крайнего Севера), предыдущих местах работы, наградах;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сведения воинского учета.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lastRenderedPageBreak/>
        <w:t>2.4.2. Подсистема "Зарплата" включает в себя следующую информацию: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начисление заработной платы и взносов;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алименты и другие постоянные удержания;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отпуска;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больничные листы;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премии;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материальная помощь;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сверхурочная работа;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табели учета рабочего времени;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отчеты по заработной плате;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отражение заработной платы в бухгалтерском учете.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2.4.3. Подсистема "Налоги и взносы" содержит информацию о расчете налога на доходы физических лиц и страховых взносов во внебюджетные фонды (ФСС, ПФР) и Федеральный фонд обязательного медицинского страхования в соответствии с законодательством.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2.4.4. Подсистема "Отчетность" предназначена для заполнения регламентированной отчетности: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квартальная отчетность в ПФР;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квартальная отчетность в ФСС;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сведения, представляемые в ФСС в рамках </w:t>
      </w:r>
      <w:proofErr w:type="spellStart"/>
      <w:r>
        <w:t>пилотного</w:t>
      </w:r>
      <w:proofErr w:type="spellEnd"/>
      <w:r>
        <w:t xml:space="preserve"> проекта (передача обязанности по выплате пособий напрямую в ФСС);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формы статистической отчетности.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В</w:t>
      </w:r>
      <w:proofErr w:type="gramEnd"/>
      <w:r>
        <w:t xml:space="preserve"> АС ФХД информация размещается посредством программных продуктов "1С: Бухгалтерия государственного учреждения 2.0" и "1С: Свод отчетов 8 </w:t>
      </w:r>
      <w:proofErr w:type="gramStart"/>
      <w:r>
        <w:t>ПРОФ</w:t>
      </w:r>
      <w:proofErr w:type="gramEnd"/>
      <w:r>
        <w:t>":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2.5.1. В программном продукте "1С: Бухгалтерия государственного учреждения 2.0" осуществляется ведение учета финансово-хозяйственной деятельности образовательными организациями.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2.5.2. В программном продукте "1С: Свод отчетов 8 </w:t>
      </w:r>
      <w:proofErr w:type="gramStart"/>
      <w:r>
        <w:t>ПРОФ</w:t>
      </w:r>
      <w:proofErr w:type="gramEnd"/>
      <w:r>
        <w:t>" осуществляются следующие операции: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автоматизированный сбор, проверка и консолидация утвержденных нормативными правовыми актами форм бюджетной (бухгалтерской) отчетности;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экспорт данных консолидированной бюджетной (бухгалтерской) отчетности в форматах, утвержденных нормативными правовыми актами;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хранение полученной бюджетной (бухгалтерской) отчетности образовательных организаций в электронном виде;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контроль представления запланированной бюджетной (бухгалтерской) отчетности;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lastRenderedPageBreak/>
        <w:t xml:space="preserve">проверка заполнения отчетности: </w:t>
      </w:r>
      <w:proofErr w:type="spellStart"/>
      <w:r>
        <w:t>внутриформенный</w:t>
      </w:r>
      <w:proofErr w:type="spellEnd"/>
      <w:r>
        <w:t xml:space="preserve"> и </w:t>
      </w:r>
      <w:proofErr w:type="spellStart"/>
      <w:r>
        <w:t>межформенный</w:t>
      </w:r>
      <w:proofErr w:type="spellEnd"/>
      <w:r>
        <w:t xml:space="preserve"> контроль форм бюджетной (бухгалтерской) отчетности;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формирование консолидированной бюджетной (бухгалтерской) отчетности;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создание, хранение и тиражирование в электронном виде и на бумажных носителях контрольных соотношений для проверки показателей бюджетной (бухгалтерской) отчетности;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формирование аналитических отчетов, содержащих таблицы, диаграммы и графики;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контроль над составлением консолидированной бюджетной (бухгалтерской) отчетности: ведение плана-графика процесса составления отчетности с назначением ответственных лиц.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center"/>
        <w:outlineLvl w:val="1"/>
      </w:pPr>
      <w:r>
        <w:t>3. Порядок и сроки размещения и</w:t>
      </w:r>
    </w:p>
    <w:p w:rsidR="004829A5" w:rsidRDefault="004829A5">
      <w:pPr>
        <w:pStyle w:val="ConsPlusNormal"/>
        <w:jc w:val="center"/>
      </w:pPr>
      <w:r>
        <w:t>обработки информации в МИС "ФХД"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  <w:bookmarkStart w:id="2" w:name="P195"/>
      <w:bookmarkEnd w:id="2"/>
      <w:r>
        <w:t>3.1. Лицами, ответственными за предоставление, размещение информации, обеспечение ее достоверности и актуальности в МИС "ФХД", являются руководители и главные бухгалтеры образовательных организаций.</w:t>
      </w:r>
    </w:p>
    <w:p w:rsidR="004829A5" w:rsidRDefault="004829A5">
      <w:pPr>
        <w:pStyle w:val="ConsPlusNormal"/>
        <w:spacing w:before="220"/>
        <w:ind w:firstLine="540"/>
        <w:jc w:val="both"/>
      </w:pPr>
      <w:bookmarkStart w:id="3" w:name="P196"/>
      <w:bookmarkEnd w:id="3"/>
      <w:r>
        <w:t xml:space="preserve">3.2. Формирование разделов в составе МИС "ФХД" осуществляется путем внесения в них сведений, указанных в </w:t>
      </w:r>
      <w:hyperlink w:anchor="P48" w:history="1">
        <w:r>
          <w:rPr>
            <w:color w:val="0000FF"/>
          </w:rPr>
          <w:t>разделе 2</w:t>
        </w:r>
      </w:hyperlink>
      <w:r>
        <w:t xml:space="preserve"> Положения, кадровыми работниками, бухгалтерами и главными бухгалтерами образовательных организаций в течение трех дней со дня, следующего за днем поступления таких сведений.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3.3. Информация поддерживается в актуальном состоянии, в случае изменения сведений, предусмотренных </w:t>
      </w:r>
      <w:hyperlink w:anchor="P48" w:history="1">
        <w:r>
          <w:rPr>
            <w:color w:val="0000FF"/>
          </w:rPr>
          <w:t>разделом 2</w:t>
        </w:r>
      </w:hyperlink>
      <w:r>
        <w:t xml:space="preserve"> Положения, соответствующие изменения в МИС "ФХД" вносятся в течение трех дней со дня, следующего за днем поступления информации об изменении указанных сведений.</w:t>
      </w:r>
    </w:p>
    <w:p w:rsidR="004829A5" w:rsidRDefault="004829A5">
      <w:pPr>
        <w:pStyle w:val="ConsPlusNormal"/>
        <w:spacing w:before="220"/>
        <w:ind w:firstLine="540"/>
        <w:jc w:val="both"/>
      </w:pPr>
      <w:bookmarkStart w:id="4" w:name="P198"/>
      <w:bookmarkEnd w:id="4"/>
      <w:r>
        <w:t xml:space="preserve">3.4. </w:t>
      </w:r>
      <w:proofErr w:type="gramStart"/>
      <w:r>
        <w:t>Контроль за</w:t>
      </w:r>
      <w:proofErr w:type="gramEnd"/>
      <w:r>
        <w:t xml:space="preserve"> внесением в МИС "ФХД" информации осуществляется ответственными работниками управления обеспечения бюджетного процесса, мониторинга организации питания и ресурсного сопровождения учреждений в сфере образования мэрии города Новосибирска, назначаемыми приказом начальника департамента образования мэрии города Новосибирска.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center"/>
        <w:outlineLvl w:val="1"/>
      </w:pPr>
      <w:r>
        <w:t>4. Порядок предоставления доступа пользователям к МИС "ФХД"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  <w:r>
        <w:t xml:space="preserve">4.1. Доступ к чтению и редактированию информации, размещенной в МИС "ФХД", наряду с лицами, указанными в </w:t>
      </w:r>
      <w:hyperlink w:anchor="P195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96" w:history="1">
        <w:r>
          <w:rPr>
            <w:color w:val="0000FF"/>
          </w:rPr>
          <w:t>3.2</w:t>
        </w:r>
      </w:hyperlink>
      <w:r>
        <w:t xml:space="preserve">, </w:t>
      </w:r>
      <w:hyperlink w:anchor="P198" w:history="1">
        <w:r>
          <w:rPr>
            <w:color w:val="0000FF"/>
          </w:rPr>
          <w:t>3.4</w:t>
        </w:r>
      </w:hyperlink>
      <w:r>
        <w:t xml:space="preserve"> Положения, имеют: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заместитель мэра города Новосибирска;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начальник департамента образования мэрии города Новосибирска;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заместитель начальника департамента образования мэрии города Новосибирска - начальник управления </w:t>
      </w:r>
      <w:proofErr w:type="gramStart"/>
      <w:r>
        <w:t>образовательной</w:t>
      </w:r>
      <w:proofErr w:type="gramEnd"/>
      <w:r>
        <w:t xml:space="preserve"> политики и обеспечения образовательного процесса мэрии города Новосибирска;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</w:t>
      </w:r>
      <w:proofErr w:type="gramStart"/>
      <w:r>
        <w:t>образовательной</w:t>
      </w:r>
      <w:proofErr w:type="gramEnd"/>
      <w:r>
        <w:t xml:space="preserve"> политики и обеспечения образовательного процесса мэрии города Новосибирска;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начальник управления обеспечения бюджетного процесса, мониторинга организации питания и ресурсного сопровождения учреждений в сфере образования мэрии города Новосибирска;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обеспечения бюджетного процесса, мониторинга </w:t>
      </w:r>
      <w:r>
        <w:lastRenderedPageBreak/>
        <w:t>организации питания и ресурсного сопровождения учреждений в сфере образования мэрии города Новосибирска - начальник отдела учета, отчетности и контроля исполнения бюджета;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работники отделов по организации закупок, планово-экономической работы, учета, отчетности и контроля исполнения бюджета управления обеспечения бюджетного процесса, мониторинга организации питания и ресурсного сопровождения учреждений в сфере образования мэрии города Новосибирска, отдела кадровой работы управления образовательной политики и обеспечения образовательного процесса мэрии города Новосибирска;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исполнитель муниципального контракта по сопровождению и модернизации МИС "ФХД" в части, необходимой для исполнения требований муниципального контракта на сопровождение и модернизацию МИС "ФХД".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Руководители и работники образовательных организаций имеют право на доступ только к информации в отношении образовательных организаций, в которых они трудоустроены.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 xml:space="preserve">4.2. Предоставление (прекращение) доступа пользователя к МИС "ФХД" осуществляется начальником департамента образования мэрии города Новосибирска на основании </w:t>
      </w:r>
      <w:hyperlink w:anchor="P229" w:history="1">
        <w:r>
          <w:rPr>
            <w:color w:val="0000FF"/>
          </w:rPr>
          <w:t>письма</w:t>
        </w:r>
      </w:hyperlink>
      <w:r>
        <w:t xml:space="preserve"> о предоставлении (прекращении) доступа (приложение).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Полномочия по предоставлению (прекращению) доступа к МИС "ФХД" могут быть переданы департаментом образования мэрии города Новосибирска иному лицу путем заключения с ним соглашения.</w:t>
      </w:r>
    </w:p>
    <w:p w:rsidR="004829A5" w:rsidRDefault="004829A5">
      <w:pPr>
        <w:pStyle w:val="ConsPlusNormal"/>
        <w:spacing w:before="220"/>
        <w:ind w:firstLine="540"/>
        <w:jc w:val="both"/>
      </w:pPr>
      <w:r>
        <w:t>4.3. При организации доступа к МИС "ФХД" департамент образования мэрии города Новосибирска (уполномоченное лицо) обеспечивает защиту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right"/>
        <w:outlineLvl w:val="1"/>
      </w:pPr>
      <w:r>
        <w:t>Приложение</w:t>
      </w:r>
    </w:p>
    <w:p w:rsidR="004829A5" w:rsidRDefault="004829A5">
      <w:pPr>
        <w:pStyle w:val="ConsPlusNormal"/>
        <w:jc w:val="right"/>
      </w:pPr>
      <w:r>
        <w:t>к Положению</w:t>
      </w:r>
    </w:p>
    <w:p w:rsidR="004829A5" w:rsidRDefault="004829A5">
      <w:pPr>
        <w:pStyle w:val="ConsPlusNormal"/>
        <w:jc w:val="right"/>
      </w:pPr>
      <w:r>
        <w:t>о муниципальной информационной системе</w:t>
      </w:r>
    </w:p>
    <w:p w:rsidR="004829A5" w:rsidRDefault="004829A5">
      <w:pPr>
        <w:pStyle w:val="ConsPlusNormal"/>
        <w:jc w:val="right"/>
      </w:pPr>
      <w:r>
        <w:t>"Учет финансово-хозяйственной деятельности,</w:t>
      </w:r>
    </w:p>
    <w:p w:rsidR="004829A5" w:rsidRDefault="004829A5">
      <w:pPr>
        <w:pStyle w:val="ConsPlusNormal"/>
        <w:jc w:val="right"/>
      </w:pPr>
      <w:r>
        <w:t>кадровый учет, расчет заработной платы и</w:t>
      </w:r>
    </w:p>
    <w:p w:rsidR="004829A5" w:rsidRDefault="004829A5">
      <w:pPr>
        <w:pStyle w:val="ConsPlusNormal"/>
        <w:jc w:val="right"/>
      </w:pPr>
      <w:r>
        <w:t xml:space="preserve">консолидация отчетности </w:t>
      </w:r>
      <w:proofErr w:type="gramStart"/>
      <w:r>
        <w:t>муниципальных</w:t>
      </w:r>
      <w:proofErr w:type="gramEnd"/>
    </w:p>
    <w:p w:rsidR="004829A5" w:rsidRDefault="004829A5">
      <w:pPr>
        <w:pStyle w:val="ConsPlusNormal"/>
        <w:jc w:val="right"/>
      </w:pPr>
      <w:r>
        <w:t>образовательных организаций</w:t>
      </w:r>
    </w:p>
    <w:p w:rsidR="004829A5" w:rsidRDefault="004829A5">
      <w:pPr>
        <w:pStyle w:val="ConsPlusNormal"/>
        <w:jc w:val="right"/>
      </w:pPr>
      <w:r>
        <w:t>города Новосибирска"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jc w:val="center"/>
      </w:pPr>
      <w:bookmarkStart w:id="5" w:name="P229"/>
      <w:bookmarkEnd w:id="5"/>
      <w:r>
        <w:t>ОБРАЗЕЦ</w:t>
      </w:r>
    </w:p>
    <w:p w:rsidR="004829A5" w:rsidRDefault="004829A5">
      <w:pPr>
        <w:pStyle w:val="ConsPlusNormal"/>
        <w:jc w:val="center"/>
      </w:pPr>
      <w:r>
        <w:t>письма о предоставлении (прекращении) доступа</w:t>
      </w:r>
    </w:p>
    <w:p w:rsidR="004829A5" w:rsidRDefault="004829A5">
      <w:pPr>
        <w:pStyle w:val="ConsPlusNormal"/>
        <w:jc w:val="center"/>
      </w:pPr>
      <w:r>
        <w:t>к муниципальной информационной системе "Учет</w:t>
      </w:r>
    </w:p>
    <w:p w:rsidR="004829A5" w:rsidRDefault="004829A5">
      <w:pPr>
        <w:pStyle w:val="ConsPlusNormal"/>
        <w:jc w:val="center"/>
      </w:pPr>
      <w:r>
        <w:t>финансово-хозяйственной деятельности, кадровый учет, расчет</w:t>
      </w:r>
    </w:p>
    <w:p w:rsidR="004829A5" w:rsidRDefault="004829A5">
      <w:pPr>
        <w:pStyle w:val="ConsPlusNormal"/>
        <w:jc w:val="center"/>
      </w:pPr>
      <w:r>
        <w:t xml:space="preserve">заработной платы и консолидация отчетности </w:t>
      </w:r>
      <w:proofErr w:type="gramStart"/>
      <w:r>
        <w:t>муниципальных</w:t>
      </w:r>
      <w:proofErr w:type="gramEnd"/>
    </w:p>
    <w:p w:rsidR="004829A5" w:rsidRDefault="004829A5">
      <w:pPr>
        <w:pStyle w:val="ConsPlusNormal"/>
        <w:jc w:val="center"/>
      </w:pPr>
      <w:r>
        <w:t>образовательных организаций города Новосибирска"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nformat"/>
        <w:jc w:val="both"/>
      </w:pPr>
      <w:r>
        <w:t>Бланк структурного подразделения   ________________________________________</w:t>
      </w:r>
    </w:p>
    <w:p w:rsidR="004829A5" w:rsidRDefault="004829A5">
      <w:pPr>
        <w:pStyle w:val="ConsPlusNonformat"/>
        <w:jc w:val="both"/>
      </w:pPr>
      <w:r>
        <w:t xml:space="preserve">   </w:t>
      </w:r>
      <w:proofErr w:type="gramStart"/>
      <w:r>
        <w:t>мэрии города Новосибирска       (должность, Ф.И.О. лица, уполномоченного</w:t>
      </w:r>
      <w:proofErr w:type="gramEnd"/>
    </w:p>
    <w:p w:rsidR="004829A5" w:rsidRDefault="004829A5">
      <w:pPr>
        <w:pStyle w:val="ConsPlusNonformat"/>
        <w:jc w:val="both"/>
      </w:pPr>
      <w:r>
        <w:t xml:space="preserve"> (</w:t>
      </w:r>
      <w:proofErr w:type="gramStart"/>
      <w:r>
        <w:t>муниципальной</w:t>
      </w:r>
      <w:proofErr w:type="gramEnd"/>
      <w:r>
        <w:t xml:space="preserve"> образовательной           на предоставление доступа)</w:t>
      </w:r>
    </w:p>
    <w:p w:rsidR="004829A5" w:rsidRDefault="004829A5">
      <w:pPr>
        <w:pStyle w:val="ConsPlusNonformat"/>
        <w:jc w:val="both"/>
      </w:pPr>
      <w:r>
        <w:t xml:space="preserve">       организации города</w:t>
      </w:r>
    </w:p>
    <w:p w:rsidR="004829A5" w:rsidRDefault="004829A5">
      <w:pPr>
        <w:pStyle w:val="ConsPlusNonformat"/>
        <w:jc w:val="both"/>
      </w:pPr>
      <w:r>
        <w:t xml:space="preserve">         Новосибирска)</w:t>
      </w:r>
    </w:p>
    <w:p w:rsidR="004829A5" w:rsidRDefault="004829A5">
      <w:pPr>
        <w:pStyle w:val="ConsPlusNonformat"/>
        <w:jc w:val="both"/>
      </w:pPr>
    </w:p>
    <w:p w:rsidR="004829A5" w:rsidRDefault="004829A5">
      <w:pPr>
        <w:pStyle w:val="ConsPlusNonformat"/>
        <w:jc w:val="both"/>
      </w:pPr>
      <w:r>
        <w:t xml:space="preserve">    Прошу  предоставить  (прекратить) доступ к </w:t>
      </w:r>
      <w:proofErr w:type="gramStart"/>
      <w:r>
        <w:t>муниципальной</w:t>
      </w:r>
      <w:proofErr w:type="gramEnd"/>
      <w:r>
        <w:t xml:space="preserve"> информационной</w:t>
      </w:r>
    </w:p>
    <w:p w:rsidR="004829A5" w:rsidRDefault="004829A5">
      <w:pPr>
        <w:pStyle w:val="ConsPlusNonformat"/>
        <w:jc w:val="both"/>
      </w:pPr>
      <w:r>
        <w:lastRenderedPageBreak/>
        <w:t>системе  "Учет  финансово-хозяйственной деятельности, кадровый учет, расчет</w:t>
      </w:r>
    </w:p>
    <w:p w:rsidR="004829A5" w:rsidRDefault="004829A5">
      <w:pPr>
        <w:pStyle w:val="ConsPlusNonformat"/>
        <w:jc w:val="both"/>
      </w:pPr>
      <w:r>
        <w:t xml:space="preserve">заработной  платы  и  консолидация отчетности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4829A5" w:rsidRDefault="004829A5">
      <w:pPr>
        <w:pStyle w:val="ConsPlusNonformat"/>
        <w:jc w:val="both"/>
      </w:pPr>
      <w:r>
        <w:t>организаций города Новосибирска" следующим работникам:</w:t>
      </w:r>
    </w:p>
    <w:p w:rsidR="004829A5" w:rsidRDefault="004829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794"/>
        <w:gridCol w:w="1077"/>
        <w:gridCol w:w="680"/>
        <w:gridCol w:w="1134"/>
        <w:gridCol w:w="794"/>
        <w:gridCol w:w="1020"/>
        <w:gridCol w:w="1020"/>
        <w:gridCol w:w="1020"/>
      </w:tblGrid>
      <w:tr w:rsidR="004829A5">
        <w:tc>
          <w:tcPr>
            <w:tcW w:w="510" w:type="dxa"/>
          </w:tcPr>
          <w:p w:rsidR="004829A5" w:rsidRDefault="004829A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center"/>
            </w:pPr>
            <w:r>
              <w:t>Фамилия, имя, отчество (при наличии) работника</w:t>
            </w:r>
          </w:p>
        </w:tc>
        <w:tc>
          <w:tcPr>
            <w:tcW w:w="794" w:type="dxa"/>
          </w:tcPr>
          <w:p w:rsidR="004829A5" w:rsidRDefault="004829A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4829A5" w:rsidRDefault="004829A5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80" w:type="dxa"/>
          </w:tcPr>
          <w:p w:rsidR="004829A5" w:rsidRDefault="004829A5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134" w:type="dxa"/>
          </w:tcPr>
          <w:p w:rsidR="004829A5" w:rsidRDefault="004829A5">
            <w:pPr>
              <w:pStyle w:val="ConsPlusNormal"/>
              <w:jc w:val="center"/>
            </w:pPr>
            <w:r>
              <w:t>Наименование структурного подразделения мэрии города Новосибирска (муниципальной образовательной организации города Новосибирска)</w:t>
            </w:r>
          </w:p>
        </w:tc>
        <w:tc>
          <w:tcPr>
            <w:tcW w:w="794" w:type="dxa"/>
          </w:tcPr>
          <w:p w:rsidR="004829A5" w:rsidRDefault="004829A5">
            <w:pPr>
              <w:pStyle w:val="ConsPlusNormal"/>
              <w:jc w:val="center"/>
            </w:pPr>
            <w:r>
              <w:t>ИНН муниципальной образовательной организации города Новосибирска</w:t>
            </w:r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center"/>
            </w:pPr>
            <w:r>
              <w:t xml:space="preserve">Предоставить доступ </w:t>
            </w:r>
            <w:proofErr w:type="gramStart"/>
            <w:r>
              <w:t>к</w:t>
            </w:r>
            <w:proofErr w:type="gramEnd"/>
            <w:r>
              <w:t xml:space="preserve"> АС ФХД (да/нет)</w:t>
            </w:r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center"/>
            </w:pPr>
            <w:r>
              <w:t xml:space="preserve">Предоставить доступ к подсистеме "Кадры" АС </w:t>
            </w:r>
            <w:proofErr w:type="spellStart"/>
            <w:r>
              <w:t>ЗиК</w:t>
            </w:r>
            <w:proofErr w:type="spellEnd"/>
            <w:r>
              <w:t xml:space="preserve"> (да/нет)</w:t>
            </w:r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center"/>
            </w:pPr>
            <w:r>
              <w:t xml:space="preserve">Предоставить доступ к подсистеме "Зарплата" АС </w:t>
            </w:r>
            <w:proofErr w:type="spellStart"/>
            <w:r>
              <w:t>ЗиК</w:t>
            </w:r>
            <w:proofErr w:type="spellEnd"/>
            <w:r>
              <w:t>, РПР (да/нет)</w:t>
            </w:r>
          </w:p>
        </w:tc>
      </w:tr>
      <w:tr w:rsidR="004829A5">
        <w:tc>
          <w:tcPr>
            <w:tcW w:w="510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829A5" w:rsidRDefault="004829A5">
            <w:pPr>
              <w:pStyle w:val="ConsPlusNormal"/>
              <w:jc w:val="center"/>
            </w:pPr>
            <w:r>
              <w:t>10</w:t>
            </w:r>
          </w:p>
        </w:tc>
      </w:tr>
      <w:tr w:rsidR="004829A5">
        <w:tc>
          <w:tcPr>
            <w:tcW w:w="510" w:type="dxa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680" w:type="dxa"/>
            <w:vAlign w:val="center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1134" w:type="dxa"/>
            <w:vAlign w:val="center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829A5" w:rsidRDefault="004829A5">
            <w:pPr>
              <w:pStyle w:val="ConsPlusNormal"/>
              <w:jc w:val="both"/>
            </w:pPr>
          </w:p>
        </w:tc>
      </w:tr>
    </w:tbl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nformat"/>
        <w:jc w:val="both"/>
      </w:pPr>
      <w:r>
        <w:t>Наименование должности руководителя _____________ _________________________</w:t>
      </w:r>
    </w:p>
    <w:p w:rsidR="004829A5" w:rsidRDefault="004829A5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4829A5" w:rsidRDefault="004829A5">
      <w:pPr>
        <w:pStyle w:val="ConsPlusNonformat"/>
        <w:jc w:val="both"/>
      </w:pPr>
    </w:p>
    <w:p w:rsidR="004829A5" w:rsidRDefault="004829A5">
      <w:pPr>
        <w:pStyle w:val="ConsPlusNonformat"/>
        <w:jc w:val="both"/>
      </w:pPr>
      <w:r>
        <w:t>СОГЛАСОВАНО</w:t>
      </w:r>
    </w:p>
    <w:p w:rsidR="004829A5" w:rsidRDefault="004829A5">
      <w:pPr>
        <w:pStyle w:val="ConsPlusNonformat"/>
        <w:jc w:val="both"/>
      </w:pPr>
      <w:r>
        <w:t>Начальник департамента ___________________ ________________________________</w:t>
      </w:r>
    </w:p>
    <w:p w:rsidR="004829A5" w:rsidRDefault="004829A5">
      <w:pPr>
        <w:pStyle w:val="ConsPlusNonformat"/>
        <w:jc w:val="both"/>
      </w:pPr>
      <w:r>
        <w:t>образования мэрии           (подпись)            (инициалы, фамилия)</w:t>
      </w:r>
    </w:p>
    <w:p w:rsidR="004829A5" w:rsidRDefault="004829A5">
      <w:pPr>
        <w:pStyle w:val="ConsPlusNonformat"/>
        <w:jc w:val="both"/>
      </w:pPr>
      <w:r>
        <w:t>города Новосибирска</w:t>
      </w: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ind w:firstLine="540"/>
        <w:jc w:val="both"/>
      </w:pPr>
    </w:p>
    <w:p w:rsidR="004829A5" w:rsidRDefault="00482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C1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9A5"/>
    <w:rsid w:val="000A7415"/>
    <w:rsid w:val="001409FF"/>
    <w:rsid w:val="00190D9D"/>
    <w:rsid w:val="001E277A"/>
    <w:rsid w:val="001F3582"/>
    <w:rsid w:val="002E2B4A"/>
    <w:rsid w:val="0038478E"/>
    <w:rsid w:val="004829A5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A9334A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7D2A3E09BF093C1CB8E89901C0B74D363AD0A760FFE393453E16F4C2O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D7D2A3E09BF093C1CA6E58F6D9EBE46356DD4A461F1BDC8153841AB7294EFA4CBO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D7D2A3E09BF093C1CA6E58F6D9EBE46356DD4AD60FDBCCA1A654BA32B98EDA3B73B9905923AC8A4CF0CC5O0G" TargetMode="External"/><Relationship Id="rId11" Type="http://schemas.openxmlformats.org/officeDocument/2006/relationships/hyperlink" Target="consultantplus://offline/ref=099D7D2A3E09BF093C1CA6E58F6D9EBE46356DD4AD60FDBCCA1A654BA32B98EDA3B73B9905923AC8A4CF0CC5O0G" TargetMode="External"/><Relationship Id="rId5" Type="http://schemas.openxmlformats.org/officeDocument/2006/relationships/hyperlink" Target="consultantplus://offline/ref=099D7D2A3E09BF093C1CB8E89901C0B74D3735DCA064FFE393453E16F42292BAE4F862DB419F3ACACAO1G" TargetMode="External"/><Relationship Id="rId10" Type="http://schemas.openxmlformats.org/officeDocument/2006/relationships/hyperlink" Target="consultantplus://offline/ref=099D7D2A3E09BF093C1CA6E58F6D9EBE46356DD4A461F1BDC8153841AB7294EFA4CBO8G" TargetMode="External"/><Relationship Id="rId4" Type="http://schemas.openxmlformats.org/officeDocument/2006/relationships/hyperlink" Target="consultantplus://offline/ref=099D7D2A3E09BF093C1CB8E89901C0B74D363AD0A760FFE393453E16F4C2O2G" TargetMode="External"/><Relationship Id="rId9" Type="http://schemas.openxmlformats.org/officeDocument/2006/relationships/hyperlink" Target="consultantplus://offline/ref=099D7D2A3E09BF093C1CB8E89901C0B74D3735DCA064FFE393453E16F42292BAE4F862DB419F3ACACA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2957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2018-06-07T06:14:00Z</dcterms:created>
  <dcterms:modified xsi:type="dcterms:W3CDTF">2018-06-07T06:14:00Z</dcterms:modified>
</cp:coreProperties>
</file>