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5A" w:rsidRPr="00695991" w:rsidRDefault="00201D5A" w:rsidP="00201D5A">
      <w:pPr>
        <w:pStyle w:val="ConsPlusNormal"/>
        <w:ind w:left="62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01D5A" w:rsidRPr="00695991" w:rsidRDefault="00201D5A" w:rsidP="00201D5A">
      <w:pPr>
        <w:pStyle w:val="ConsPlusNormal"/>
        <w:ind w:left="62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УТВЕРЖДЕНО</w:t>
      </w:r>
    </w:p>
    <w:p w:rsidR="00201D5A" w:rsidRPr="00695991" w:rsidRDefault="00201D5A" w:rsidP="00201D5A">
      <w:pPr>
        <w:pStyle w:val="ConsPlusNormal"/>
        <w:ind w:left="62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приказом администрации </w:t>
      </w:r>
    </w:p>
    <w:p w:rsidR="00201D5A" w:rsidRPr="00695991" w:rsidRDefault="00C15CE6" w:rsidP="00201D5A">
      <w:pPr>
        <w:pStyle w:val="ConsPlusNormal"/>
        <w:ind w:left="620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Дзержинского</w:t>
      </w:r>
      <w:r w:rsidR="00201D5A" w:rsidRPr="0069599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0247B" w:rsidRPr="00695991" w:rsidRDefault="00201D5A" w:rsidP="00201D5A">
      <w:pPr>
        <w:pStyle w:val="ConsPlusNormal"/>
        <w:widowControl/>
        <w:ind w:left="62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от </w:t>
      </w:r>
      <w:r w:rsidR="00440B75">
        <w:rPr>
          <w:rFonts w:ascii="Times New Roman" w:hAnsi="Times New Roman" w:cs="Times New Roman"/>
          <w:sz w:val="24"/>
          <w:szCs w:val="24"/>
        </w:rPr>
        <w:t>28.12.2018</w:t>
      </w:r>
      <w:r w:rsidRPr="00695991">
        <w:rPr>
          <w:rFonts w:ascii="Times New Roman" w:hAnsi="Times New Roman" w:cs="Times New Roman"/>
          <w:sz w:val="24"/>
          <w:szCs w:val="24"/>
        </w:rPr>
        <w:t xml:space="preserve"> № </w:t>
      </w:r>
      <w:r w:rsidR="00440B75">
        <w:rPr>
          <w:rFonts w:ascii="Times New Roman" w:hAnsi="Times New Roman" w:cs="Times New Roman"/>
          <w:sz w:val="24"/>
          <w:szCs w:val="24"/>
        </w:rPr>
        <w:t>412</w:t>
      </w:r>
    </w:p>
    <w:p w:rsidR="00201D5A" w:rsidRPr="00695991" w:rsidRDefault="00201D5A">
      <w:pPr>
        <w:pStyle w:val="ConsPlusNormal"/>
        <w:widowControl/>
        <w:ind w:firstLine="540"/>
        <w:jc w:val="both"/>
      </w:pPr>
    </w:p>
    <w:p w:rsidR="00E83A1D" w:rsidRPr="00695991" w:rsidRDefault="00E83A1D" w:rsidP="00E83A1D">
      <w:pPr>
        <w:pStyle w:val="2"/>
        <w:spacing w:before="0" w:after="0" w:line="235" w:lineRule="auto"/>
        <w:jc w:val="center"/>
        <w:rPr>
          <w:rFonts w:ascii="Times New Roman" w:hAnsi="Times New Roman" w:cs="Times New Roman"/>
          <w:bCs w:val="0"/>
          <w:i w:val="0"/>
          <w:caps/>
          <w:sz w:val="24"/>
          <w:szCs w:val="24"/>
        </w:rPr>
      </w:pPr>
      <w:r w:rsidRPr="00695991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 xml:space="preserve">Положение по учетной политике </w:t>
      </w:r>
      <w:r w:rsidRPr="00695991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br/>
        <w:t xml:space="preserve">для целей бухгалтерского (бюджетного) </w:t>
      </w:r>
      <w:r w:rsidRPr="00695991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br/>
        <w:t xml:space="preserve">и налогового учета </w:t>
      </w:r>
      <w:r w:rsidRPr="00695991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br/>
      </w:r>
    </w:p>
    <w:p w:rsidR="00E83A1D" w:rsidRPr="00695991" w:rsidRDefault="00E83A1D" w:rsidP="00E83A1D">
      <w:pPr>
        <w:pStyle w:val="2"/>
        <w:spacing w:before="0" w:after="0" w:line="235" w:lineRule="auto"/>
        <w:jc w:val="center"/>
        <w:rPr>
          <w:rFonts w:ascii="Times New Roman" w:hAnsi="Times New Roman" w:cs="Times New Roman"/>
          <w:bCs w:val="0"/>
          <w:i w:val="0"/>
          <w:caps/>
          <w:sz w:val="24"/>
          <w:szCs w:val="24"/>
        </w:rPr>
      </w:pPr>
      <w:r w:rsidRPr="00695991">
        <w:rPr>
          <w:rFonts w:ascii="Times New Roman" w:hAnsi="Times New Roman" w:cs="Times New Roman"/>
          <w:i w:val="0"/>
          <w:sz w:val="24"/>
          <w:szCs w:val="24"/>
        </w:rPr>
        <w:t xml:space="preserve">   по администрации </w:t>
      </w:r>
      <w:r w:rsidR="00C15CE6">
        <w:rPr>
          <w:rFonts w:ascii="Times New Roman" w:hAnsi="Times New Roman" w:cs="Times New Roman"/>
          <w:i w:val="0"/>
          <w:sz w:val="24"/>
          <w:szCs w:val="24"/>
        </w:rPr>
        <w:t>Дзержинского</w:t>
      </w:r>
      <w:r w:rsidRPr="00695991">
        <w:rPr>
          <w:rFonts w:ascii="Times New Roman" w:hAnsi="Times New Roman" w:cs="Times New Roman"/>
          <w:i w:val="0"/>
          <w:sz w:val="24"/>
          <w:szCs w:val="24"/>
        </w:rPr>
        <w:t xml:space="preserve"> района города Новосибирска</w:t>
      </w:r>
    </w:p>
    <w:p w:rsidR="0070247B" w:rsidRPr="00695991" w:rsidRDefault="0070247B">
      <w:pPr>
        <w:pStyle w:val="ConsPlusNormal"/>
        <w:widowControl/>
        <w:ind w:firstLine="0"/>
        <w:jc w:val="right"/>
      </w:pPr>
    </w:p>
    <w:p w:rsidR="0070247B" w:rsidRPr="00695991" w:rsidRDefault="00F10D9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70247B" w:rsidRPr="00695991" w:rsidRDefault="0070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A1D" w:rsidRPr="00695991" w:rsidRDefault="00AC7535" w:rsidP="00AC7535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1.</w:t>
      </w:r>
      <w:r w:rsidR="00E83A1D" w:rsidRPr="006959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15CE6">
        <w:rPr>
          <w:rFonts w:ascii="Times New Roman" w:hAnsi="Times New Roman" w:cs="Times New Roman"/>
          <w:sz w:val="24"/>
          <w:szCs w:val="24"/>
        </w:rPr>
        <w:t>Дзержинского</w:t>
      </w:r>
      <w:r w:rsidR="00E83A1D" w:rsidRPr="00695991">
        <w:rPr>
          <w:rFonts w:ascii="Times New Roman" w:hAnsi="Times New Roman" w:cs="Times New Roman"/>
          <w:sz w:val="24"/>
          <w:szCs w:val="24"/>
        </w:rPr>
        <w:t xml:space="preserve"> района города Новосибирска (далее администрация), является бюджетной организацией, финансируется из городского бюджета, </w:t>
      </w:r>
      <w:r w:rsidR="00CE5D54" w:rsidRPr="00695991">
        <w:rPr>
          <w:rFonts w:ascii="Times New Roman" w:hAnsi="Times New Roman" w:cs="Times New Roman"/>
          <w:sz w:val="24"/>
          <w:szCs w:val="24"/>
        </w:rPr>
        <w:t>в соответствии</w:t>
      </w:r>
      <w:r w:rsidR="00E83A1D" w:rsidRPr="00695991">
        <w:rPr>
          <w:rFonts w:ascii="Times New Roman" w:hAnsi="Times New Roman" w:cs="Times New Roman"/>
          <w:sz w:val="24"/>
          <w:szCs w:val="24"/>
        </w:rPr>
        <w:t xml:space="preserve"> с доведенными лимитами бюджетных ассигнований главным распорядителем бюдже</w:t>
      </w:r>
      <w:r w:rsidR="0054142E" w:rsidRPr="00695991">
        <w:rPr>
          <w:rFonts w:ascii="Times New Roman" w:hAnsi="Times New Roman" w:cs="Times New Roman"/>
          <w:sz w:val="24"/>
          <w:szCs w:val="24"/>
        </w:rPr>
        <w:t>тных средств</w:t>
      </w:r>
      <w:r w:rsidR="000A6D95" w:rsidRPr="00695991">
        <w:rPr>
          <w:rFonts w:ascii="Times New Roman" w:hAnsi="Times New Roman" w:cs="Times New Roman"/>
          <w:sz w:val="24"/>
          <w:szCs w:val="24"/>
        </w:rPr>
        <w:t>,</w:t>
      </w:r>
      <w:r w:rsidR="0054142E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E83A1D" w:rsidRPr="00695991">
        <w:rPr>
          <w:rFonts w:ascii="Times New Roman" w:hAnsi="Times New Roman" w:cs="Times New Roman"/>
          <w:sz w:val="24"/>
          <w:szCs w:val="24"/>
        </w:rPr>
        <w:t>находится на казначейском методе исполнения бюджета, является администратором доходов бюджета города, согласно действующе</w:t>
      </w:r>
      <w:r w:rsidR="00521040" w:rsidRPr="00695991">
        <w:rPr>
          <w:rFonts w:ascii="Times New Roman" w:hAnsi="Times New Roman" w:cs="Times New Roman"/>
          <w:sz w:val="24"/>
          <w:szCs w:val="24"/>
        </w:rPr>
        <w:t>му</w:t>
      </w:r>
      <w:r w:rsidR="00E83A1D" w:rsidRPr="00695991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521040" w:rsidRPr="00695991">
        <w:rPr>
          <w:rFonts w:ascii="Times New Roman" w:hAnsi="Times New Roman" w:cs="Times New Roman"/>
          <w:sz w:val="24"/>
          <w:szCs w:val="24"/>
        </w:rPr>
        <w:t>у</w:t>
      </w:r>
      <w:r w:rsidR="00E83A1D" w:rsidRPr="006959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4338" w:rsidRPr="00695991" w:rsidRDefault="00AC7535" w:rsidP="00A06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2.</w:t>
      </w:r>
      <w:r w:rsidR="00EA647E" w:rsidRPr="00695991">
        <w:rPr>
          <w:rFonts w:ascii="Times New Roman" w:hAnsi="Times New Roman" w:cs="Times New Roman"/>
          <w:sz w:val="24"/>
          <w:szCs w:val="24"/>
        </w:rPr>
        <w:t>Бухгалтерский (бюджетный) учет</w:t>
      </w:r>
      <w:r w:rsidR="004F1A33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E83A1D" w:rsidRPr="00695991">
        <w:rPr>
          <w:rFonts w:ascii="Times New Roman" w:hAnsi="Times New Roman" w:cs="Times New Roman"/>
          <w:sz w:val="24"/>
          <w:szCs w:val="24"/>
        </w:rPr>
        <w:t>представляет собой</w:t>
      </w:r>
      <w:r w:rsidR="00F10D9F" w:rsidRPr="00695991">
        <w:rPr>
          <w:rFonts w:ascii="Times New Roman" w:hAnsi="Times New Roman" w:cs="Times New Roman"/>
          <w:sz w:val="24"/>
          <w:szCs w:val="24"/>
        </w:rPr>
        <w:t xml:space="preserve"> формирование документированной систематизированной информации об </w:t>
      </w:r>
      <w:r w:rsidR="00CE5D54" w:rsidRPr="00695991">
        <w:rPr>
          <w:rFonts w:ascii="Times New Roman" w:hAnsi="Times New Roman" w:cs="Times New Roman"/>
          <w:sz w:val="24"/>
          <w:szCs w:val="24"/>
        </w:rPr>
        <w:t xml:space="preserve">имуществе, </w:t>
      </w:r>
      <w:r w:rsidR="00F10D9F" w:rsidRPr="00695991">
        <w:rPr>
          <w:rFonts w:ascii="Times New Roman" w:hAnsi="Times New Roman" w:cs="Times New Roman"/>
          <w:sz w:val="24"/>
          <w:szCs w:val="24"/>
        </w:rPr>
        <w:t>об</w:t>
      </w:r>
      <w:r w:rsidR="00CE5D54" w:rsidRPr="00695991">
        <w:rPr>
          <w:rFonts w:ascii="Times New Roman" w:hAnsi="Times New Roman" w:cs="Times New Roman"/>
          <w:sz w:val="24"/>
          <w:szCs w:val="24"/>
        </w:rPr>
        <w:t>язательств</w:t>
      </w:r>
      <w:r w:rsidR="00F10D9F" w:rsidRPr="00695991">
        <w:rPr>
          <w:rFonts w:ascii="Times New Roman" w:hAnsi="Times New Roman" w:cs="Times New Roman"/>
          <w:sz w:val="24"/>
          <w:szCs w:val="24"/>
        </w:rPr>
        <w:t>ах</w:t>
      </w:r>
      <w:r w:rsidR="00CE5D54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F10D9F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B94338" w:rsidRPr="00695991">
        <w:rPr>
          <w:rFonts w:ascii="Times New Roman" w:hAnsi="Times New Roman" w:cs="Times New Roman"/>
          <w:sz w:val="24"/>
          <w:szCs w:val="24"/>
        </w:rPr>
        <w:t>и х</w:t>
      </w:r>
      <w:r w:rsidR="00E83A1D" w:rsidRPr="00695991">
        <w:rPr>
          <w:rFonts w:ascii="Times New Roman" w:hAnsi="Times New Roman" w:cs="Times New Roman"/>
          <w:sz w:val="24"/>
          <w:szCs w:val="24"/>
        </w:rPr>
        <w:t xml:space="preserve">озяйственных операциях для принятия их к </w:t>
      </w:r>
      <w:r w:rsidR="00B94338" w:rsidRPr="00695991">
        <w:rPr>
          <w:rFonts w:ascii="Times New Roman" w:hAnsi="Times New Roman" w:cs="Times New Roman"/>
          <w:sz w:val="24"/>
          <w:szCs w:val="24"/>
        </w:rPr>
        <w:t>бухгалтерскому (</w:t>
      </w:r>
      <w:r w:rsidR="00E83A1D" w:rsidRPr="00695991">
        <w:rPr>
          <w:rFonts w:ascii="Times New Roman" w:hAnsi="Times New Roman" w:cs="Times New Roman"/>
          <w:sz w:val="24"/>
          <w:szCs w:val="24"/>
        </w:rPr>
        <w:t>налоговому</w:t>
      </w:r>
      <w:r w:rsidR="00B94338" w:rsidRPr="00695991">
        <w:rPr>
          <w:rFonts w:ascii="Times New Roman" w:hAnsi="Times New Roman" w:cs="Times New Roman"/>
          <w:sz w:val="24"/>
          <w:szCs w:val="24"/>
        </w:rPr>
        <w:t xml:space="preserve">) </w:t>
      </w:r>
      <w:r w:rsidR="00E83A1D" w:rsidRPr="00695991">
        <w:rPr>
          <w:rFonts w:ascii="Times New Roman" w:hAnsi="Times New Roman" w:cs="Times New Roman"/>
          <w:sz w:val="24"/>
          <w:szCs w:val="24"/>
        </w:rPr>
        <w:t xml:space="preserve">учету </w:t>
      </w:r>
      <w:r w:rsidR="00B94338" w:rsidRPr="00695991">
        <w:rPr>
          <w:rFonts w:ascii="Times New Roman" w:hAnsi="Times New Roman" w:cs="Times New Roman"/>
          <w:sz w:val="24"/>
          <w:szCs w:val="24"/>
        </w:rPr>
        <w:t xml:space="preserve">и </w:t>
      </w:r>
      <w:r w:rsidR="00E83A1D" w:rsidRPr="00695991">
        <w:rPr>
          <w:rFonts w:ascii="Times New Roman" w:hAnsi="Times New Roman" w:cs="Times New Roman"/>
          <w:sz w:val="24"/>
          <w:szCs w:val="24"/>
        </w:rPr>
        <w:t>оформл</w:t>
      </w:r>
      <w:r w:rsidR="00B94338" w:rsidRPr="00695991">
        <w:rPr>
          <w:rFonts w:ascii="Times New Roman" w:hAnsi="Times New Roman" w:cs="Times New Roman"/>
          <w:sz w:val="24"/>
          <w:szCs w:val="24"/>
        </w:rPr>
        <w:t>ению</w:t>
      </w:r>
      <w:r w:rsidR="00E83A1D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B94338" w:rsidRPr="00695991">
        <w:rPr>
          <w:rFonts w:ascii="Times New Roman" w:eastAsia="Times New Roman" w:hAnsi="Times New Roman" w:cs="Times New Roman"/>
          <w:sz w:val="24"/>
          <w:szCs w:val="24"/>
        </w:rPr>
        <w:t xml:space="preserve">бухгалтерской (налоговой) отчетности </w:t>
      </w:r>
      <w:r w:rsidR="00E83A1D" w:rsidRPr="00695991">
        <w:rPr>
          <w:rFonts w:ascii="Times New Roman" w:hAnsi="Times New Roman" w:cs="Times New Roman"/>
          <w:sz w:val="24"/>
          <w:szCs w:val="24"/>
        </w:rPr>
        <w:t>с примен</w:t>
      </w:r>
      <w:r w:rsidR="00CE5D54" w:rsidRPr="00695991">
        <w:rPr>
          <w:rFonts w:ascii="Times New Roman" w:hAnsi="Times New Roman" w:cs="Times New Roman"/>
          <w:sz w:val="24"/>
          <w:szCs w:val="24"/>
        </w:rPr>
        <w:t>ением</w:t>
      </w:r>
      <w:r w:rsidR="00E83A1D" w:rsidRPr="00695991">
        <w:rPr>
          <w:rFonts w:ascii="Times New Roman" w:hAnsi="Times New Roman" w:cs="Times New Roman"/>
          <w:sz w:val="24"/>
          <w:szCs w:val="24"/>
        </w:rPr>
        <w:t xml:space="preserve"> форм</w:t>
      </w:r>
      <w:r w:rsidR="00CE5D54" w:rsidRPr="00695991">
        <w:rPr>
          <w:rFonts w:ascii="Times New Roman" w:hAnsi="Times New Roman" w:cs="Times New Roman"/>
          <w:sz w:val="24"/>
          <w:szCs w:val="24"/>
        </w:rPr>
        <w:t xml:space="preserve"> регистров бухгалтерского учета.</w:t>
      </w:r>
    </w:p>
    <w:p w:rsidR="00202589" w:rsidRPr="00695991" w:rsidRDefault="00AC7535" w:rsidP="00AC7535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3.</w:t>
      </w:r>
      <w:r w:rsidR="00202589" w:rsidRPr="00695991">
        <w:rPr>
          <w:rFonts w:ascii="Times New Roman" w:hAnsi="Times New Roman" w:cs="Times New Roman"/>
          <w:sz w:val="24"/>
          <w:szCs w:val="24"/>
        </w:rPr>
        <w:t>Учетная политика разработана в соответствии с приказами Министерства финансов России:</w:t>
      </w:r>
    </w:p>
    <w:p w:rsidR="00202589" w:rsidRPr="00695991" w:rsidRDefault="00B94338" w:rsidP="00AC7535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 Законом РФ от 6 декабря 2011 года № 402-ФЗ «О бухгалтерском учете»</w:t>
      </w:r>
      <w:r w:rsidR="00202589" w:rsidRPr="00695991">
        <w:rPr>
          <w:rFonts w:ascii="Times New Roman" w:hAnsi="Times New Roman" w:cs="Times New Roman"/>
          <w:sz w:val="24"/>
          <w:szCs w:val="24"/>
        </w:rPr>
        <w:t>;</w:t>
      </w:r>
      <w:r w:rsidRPr="00695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589" w:rsidRPr="00695991" w:rsidRDefault="004F1A33" w:rsidP="00AC7535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</w:t>
      </w:r>
      <w:r w:rsidR="0054366C" w:rsidRPr="00695991">
        <w:rPr>
          <w:rFonts w:ascii="Times New Roman" w:hAnsi="Times New Roman" w:cs="Times New Roman"/>
          <w:sz w:val="24"/>
          <w:szCs w:val="24"/>
        </w:rPr>
        <w:t>риказ</w:t>
      </w:r>
      <w:r w:rsidR="00521040" w:rsidRPr="00695991">
        <w:rPr>
          <w:rFonts w:ascii="Times New Roman" w:hAnsi="Times New Roman" w:cs="Times New Roman"/>
          <w:sz w:val="24"/>
          <w:szCs w:val="24"/>
        </w:rPr>
        <w:t>ом</w:t>
      </w:r>
      <w:r w:rsidR="0054366C" w:rsidRPr="00695991">
        <w:rPr>
          <w:rFonts w:ascii="Times New Roman" w:hAnsi="Times New Roman" w:cs="Times New Roman"/>
          <w:sz w:val="24"/>
          <w:szCs w:val="24"/>
        </w:rPr>
        <w:t xml:space="preserve"> Минфина РФ от 06.12.2010 N 162н "Об утверждении Плана счетов бюджетного учета и Инструкции по его применению"</w:t>
      </w:r>
      <w:r w:rsidR="00FB4510" w:rsidRPr="00695991">
        <w:rPr>
          <w:rFonts w:ascii="Times New Roman" w:hAnsi="Times New Roman" w:cs="Times New Roman"/>
          <w:sz w:val="24"/>
          <w:szCs w:val="24"/>
        </w:rPr>
        <w:t xml:space="preserve"> (далее Приказ 162н)</w:t>
      </w:r>
      <w:r w:rsidR="00202589" w:rsidRPr="00695991">
        <w:rPr>
          <w:rFonts w:ascii="Times New Roman" w:hAnsi="Times New Roman" w:cs="Times New Roman"/>
          <w:sz w:val="24"/>
          <w:szCs w:val="24"/>
        </w:rPr>
        <w:t>;</w:t>
      </w:r>
      <w:r w:rsidR="0054366C" w:rsidRPr="00695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589" w:rsidRPr="00695991" w:rsidRDefault="004F1A33" w:rsidP="00AC7535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</w:t>
      </w:r>
      <w:r w:rsidR="0054366C" w:rsidRPr="00695991">
        <w:rPr>
          <w:rFonts w:ascii="Times New Roman" w:hAnsi="Times New Roman" w:cs="Times New Roman"/>
          <w:sz w:val="24"/>
          <w:szCs w:val="24"/>
        </w:rPr>
        <w:t>риказ</w:t>
      </w:r>
      <w:r w:rsidR="00521040" w:rsidRPr="00695991">
        <w:rPr>
          <w:rFonts w:ascii="Times New Roman" w:hAnsi="Times New Roman" w:cs="Times New Roman"/>
          <w:sz w:val="24"/>
          <w:szCs w:val="24"/>
        </w:rPr>
        <w:t>ом</w:t>
      </w:r>
      <w:r w:rsidR="0054366C" w:rsidRPr="00695991">
        <w:rPr>
          <w:rFonts w:ascii="Times New Roman" w:hAnsi="Times New Roman" w:cs="Times New Roman"/>
          <w:sz w:val="24"/>
          <w:szCs w:val="24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FB4510" w:rsidRPr="00695991">
        <w:rPr>
          <w:rFonts w:ascii="Times New Roman" w:hAnsi="Times New Roman" w:cs="Times New Roman"/>
          <w:sz w:val="24"/>
          <w:szCs w:val="24"/>
        </w:rPr>
        <w:t xml:space="preserve"> (далее Приказ 157н)</w:t>
      </w:r>
      <w:r w:rsidR="00202589" w:rsidRPr="00695991">
        <w:rPr>
          <w:rFonts w:ascii="Times New Roman" w:hAnsi="Times New Roman" w:cs="Times New Roman"/>
          <w:sz w:val="24"/>
          <w:szCs w:val="24"/>
        </w:rPr>
        <w:t>;</w:t>
      </w:r>
      <w:r w:rsidR="0054366C" w:rsidRPr="00695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589" w:rsidRPr="00695991" w:rsidRDefault="00277647" w:rsidP="00AC7535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Приказ № 209н);</w:t>
      </w:r>
      <w:r w:rsidR="00E053EC" w:rsidRPr="00695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589" w:rsidRPr="00695991" w:rsidRDefault="00A615E3" w:rsidP="00AC7535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приказ</w:t>
      </w:r>
      <w:r w:rsidR="004F1A33" w:rsidRPr="00695991">
        <w:rPr>
          <w:rFonts w:ascii="Times New Roman" w:hAnsi="Times New Roman" w:cs="Times New Roman"/>
          <w:sz w:val="24"/>
          <w:szCs w:val="24"/>
        </w:rPr>
        <w:t>ом</w:t>
      </w:r>
      <w:r w:rsidRPr="00695991">
        <w:rPr>
          <w:rFonts w:ascii="Times New Roman" w:hAnsi="Times New Roman" w:cs="Times New Roman"/>
          <w:sz w:val="24"/>
          <w:szCs w:val="24"/>
        </w:rPr>
        <w:t xml:space="preserve"> Минфина России от 30.03.2015 N 52н</w:t>
      </w:r>
      <w:r w:rsidR="00E053EC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54366C" w:rsidRPr="00695991">
        <w:rPr>
          <w:rFonts w:ascii="Times New Roman" w:hAnsi="Times New Roman" w:cs="Times New Roman"/>
          <w:sz w:val="24"/>
          <w:szCs w:val="24"/>
        </w:rPr>
        <w:t>"</w:t>
      </w:r>
      <w:r w:rsidRPr="00695991">
        <w:t xml:space="preserve"> </w:t>
      </w:r>
      <w:r w:rsidRPr="00695991">
        <w:rPr>
          <w:rFonts w:ascii="Times New Roman" w:hAnsi="Times New Roman" w:cs="Times New Roman"/>
          <w:sz w:val="24"/>
          <w:szCs w:val="24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 </w:t>
      </w:r>
      <w:r w:rsidR="0054366C" w:rsidRPr="00695991">
        <w:rPr>
          <w:rFonts w:ascii="Times New Roman" w:hAnsi="Times New Roman" w:cs="Times New Roman"/>
          <w:sz w:val="24"/>
          <w:szCs w:val="24"/>
        </w:rPr>
        <w:t>"</w:t>
      </w:r>
      <w:r w:rsidR="00FB4510" w:rsidRPr="00695991">
        <w:rPr>
          <w:rFonts w:ascii="Times New Roman" w:hAnsi="Times New Roman" w:cs="Times New Roman"/>
          <w:sz w:val="24"/>
          <w:szCs w:val="24"/>
        </w:rPr>
        <w:t xml:space="preserve"> (далее Приказ </w:t>
      </w:r>
      <w:r w:rsidRPr="00695991">
        <w:rPr>
          <w:rFonts w:ascii="Times New Roman" w:hAnsi="Times New Roman" w:cs="Times New Roman"/>
          <w:sz w:val="24"/>
          <w:szCs w:val="24"/>
        </w:rPr>
        <w:t>52</w:t>
      </w:r>
      <w:r w:rsidR="00FB4510" w:rsidRPr="00695991">
        <w:rPr>
          <w:rFonts w:ascii="Times New Roman" w:hAnsi="Times New Roman" w:cs="Times New Roman"/>
          <w:sz w:val="24"/>
          <w:szCs w:val="24"/>
        </w:rPr>
        <w:t>н)</w:t>
      </w:r>
      <w:r w:rsidR="004F1A33" w:rsidRPr="00695991">
        <w:rPr>
          <w:rFonts w:ascii="Times New Roman" w:hAnsi="Times New Roman" w:cs="Times New Roman"/>
          <w:sz w:val="24"/>
          <w:szCs w:val="24"/>
        </w:rPr>
        <w:t>;</w:t>
      </w:r>
      <w:r w:rsidR="0054366C" w:rsidRPr="00695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589" w:rsidRPr="00695991" w:rsidRDefault="00E053EC" w:rsidP="00AC7535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</w:t>
      </w:r>
      <w:r w:rsidR="00AC7535" w:rsidRPr="00695991">
        <w:rPr>
          <w:rFonts w:ascii="Times New Roman" w:hAnsi="Times New Roman" w:cs="Times New Roman"/>
          <w:sz w:val="24"/>
          <w:szCs w:val="24"/>
        </w:rPr>
        <w:t>риказ</w:t>
      </w:r>
      <w:r w:rsidR="00521040" w:rsidRPr="00695991">
        <w:rPr>
          <w:rFonts w:ascii="Times New Roman" w:hAnsi="Times New Roman" w:cs="Times New Roman"/>
          <w:sz w:val="24"/>
          <w:szCs w:val="24"/>
        </w:rPr>
        <w:t>ом</w:t>
      </w:r>
      <w:r w:rsidR="00AC7535" w:rsidRPr="00695991">
        <w:rPr>
          <w:rFonts w:ascii="Times New Roman" w:hAnsi="Times New Roman" w:cs="Times New Roman"/>
          <w:sz w:val="24"/>
          <w:szCs w:val="24"/>
        </w:rPr>
        <w:t xml:space="preserve"> Минфина РФ от 28.12.2010 № 191 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FB4510" w:rsidRPr="00695991">
        <w:rPr>
          <w:rFonts w:ascii="Times New Roman" w:hAnsi="Times New Roman" w:cs="Times New Roman"/>
          <w:sz w:val="24"/>
          <w:szCs w:val="24"/>
        </w:rPr>
        <w:t xml:space="preserve"> (далее Приказ 191)</w:t>
      </w:r>
      <w:r w:rsidR="00202589" w:rsidRPr="00695991">
        <w:rPr>
          <w:rFonts w:ascii="Times New Roman" w:hAnsi="Times New Roman" w:cs="Times New Roman"/>
          <w:sz w:val="24"/>
          <w:szCs w:val="24"/>
        </w:rPr>
        <w:t>;</w:t>
      </w:r>
    </w:p>
    <w:p w:rsidR="00202589" w:rsidRPr="00695991" w:rsidRDefault="00202589" w:rsidP="00AC7535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>федеральными стандартами бухгалтерского учета для организаций государственного сектора, утвержденными приказами Минфина России от 31.12.2016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отчетности»);</w:t>
      </w:r>
      <w:r w:rsidR="00277647" w:rsidRPr="00695991">
        <w:t xml:space="preserve"> </w:t>
      </w:r>
      <w:r w:rsidR="00277647" w:rsidRPr="00695991">
        <w:rPr>
          <w:rFonts w:ascii="Times New Roman" w:hAnsi="Times New Roman" w:cs="Times New Roman"/>
          <w:sz w:val="24"/>
          <w:szCs w:val="24"/>
        </w:rPr>
        <w:t>от 30.12.2017 № 274н, № 275н, №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 122н (далее – СГС «Влияние изменений курсов иностранных валют»).</w:t>
      </w:r>
    </w:p>
    <w:p w:rsidR="00E64D65" w:rsidRPr="00695991" w:rsidRDefault="00AC7535" w:rsidP="00202589">
      <w:p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Налогового кодекса РФ</w:t>
      </w:r>
      <w:r w:rsidR="0054366C" w:rsidRPr="00695991">
        <w:rPr>
          <w:rFonts w:ascii="Times New Roman" w:hAnsi="Times New Roman" w:cs="Times New Roman"/>
          <w:sz w:val="24"/>
          <w:szCs w:val="24"/>
        </w:rPr>
        <w:t xml:space="preserve"> - </w:t>
      </w:r>
      <w:r w:rsidR="00B94338" w:rsidRPr="00695991">
        <w:rPr>
          <w:rFonts w:ascii="Times New Roman" w:hAnsi="Times New Roman" w:cs="Times New Roman"/>
          <w:sz w:val="24"/>
          <w:szCs w:val="24"/>
        </w:rPr>
        <w:t>начиная с 1 января 201</w:t>
      </w:r>
      <w:r w:rsidR="00277647" w:rsidRPr="00695991">
        <w:rPr>
          <w:rFonts w:ascii="Times New Roman" w:hAnsi="Times New Roman" w:cs="Times New Roman"/>
          <w:sz w:val="24"/>
          <w:szCs w:val="24"/>
        </w:rPr>
        <w:t>9</w:t>
      </w:r>
      <w:r w:rsidR="00B94338" w:rsidRPr="00695991">
        <w:rPr>
          <w:rFonts w:ascii="Times New Roman" w:hAnsi="Times New Roman" w:cs="Times New Roman"/>
          <w:sz w:val="24"/>
          <w:szCs w:val="24"/>
        </w:rPr>
        <w:t xml:space="preserve"> года применять следующую учетную политику </w:t>
      </w:r>
      <w:r w:rsidR="00521040" w:rsidRPr="00695991">
        <w:rPr>
          <w:rFonts w:ascii="Times New Roman" w:hAnsi="Times New Roman" w:cs="Times New Roman"/>
          <w:sz w:val="24"/>
          <w:szCs w:val="24"/>
        </w:rPr>
        <w:t>администрации</w:t>
      </w:r>
      <w:r w:rsidR="00CE5D54" w:rsidRPr="00695991">
        <w:rPr>
          <w:rFonts w:ascii="Times New Roman" w:hAnsi="Times New Roman" w:cs="Times New Roman"/>
          <w:sz w:val="24"/>
          <w:szCs w:val="24"/>
        </w:rPr>
        <w:t>:</w:t>
      </w:r>
    </w:p>
    <w:p w:rsidR="00D86256" w:rsidRPr="00695991" w:rsidRDefault="00D86256" w:rsidP="0020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47B" w:rsidRPr="00695991" w:rsidRDefault="00CE5D54" w:rsidP="00CE5D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Глава 2. ОСНОВНЫЕ ПОНЯТИЯ</w:t>
      </w:r>
    </w:p>
    <w:p w:rsidR="00CE5D54" w:rsidRPr="00695991" w:rsidRDefault="00CE5D54" w:rsidP="00CE5D54">
      <w:pPr>
        <w:pStyle w:val="ConsPlusNormal"/>
        <w:widowControl/>
        <w:ind w:firstLine="540"/>
        <w:jc w:val="both"/>
        <w:outlineLvl w:val="1"/>
      </w:pPr>
    </w:p>
    <w:p w:rsidR="00A615E3" w:rsidRPr="00695991" w:rsidRDefault="00A61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Администрация является администратором доходов, </w:t>
      </w:r>
      <w:r w:rsidR="0054142E" w:rsidRPr="00695991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695991">
        <w:rPr>
          <w:rFonts w:ascii="Times New Roman" w:hAnsi="Times New Roman" w:cs="Times New Roman"/>
          <w:sz w:val="24"/>
          <w:szCs w:val="24"/>
        </w:rPr>
        <w:t>распорядителем бюджетных средств, получателем бюджетных средств.</w:t>
      </w:r>
    </w:p>
    <w:p w:rsidR="00A615E3" w:rsidRPr="00695991" w:rsidRDefault="00A615E3" w:rsidP="00A61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Бюджетный учет ведется отделом бухгалтерского учета, возглавляемым начальником отдела - главным бухгалтером. Сотрудники отдела бухгалтерского учета руководствуются в своей работе Положением об отделе, должностными инструкциями. Ответственным за ведение бюджетного учета в </w:t>
      </w:r>
      <w:r w:rsidR="00F504ED" w:rsidRPr="00695991">
        <w:rPr>
          <w:rFonts w:ascii="Times New Roman" w:hAnsi="Times New Roman" w:cs="Times New Roman"/>
          <w:sz w:val="24"/>
          <w:szCs w:val="24"/>
        </w:rPr>
        <w:t>администрац</w:t>
      </w:r>
      <w:r w:rsidRPr="00695991">
        <w:rPr>
          <w:rFonts w:ascii="Times New Roman" w:hAnsi="Times New Roman" w:cs="Times New Roman"/>
          <w:sz w:val="24"/>
          <w:szCs w:val="24"/>
        </w:rPr>
        <w:t>ии является главный бухгалтер. (Основание:</w:t>
      </w:r>
      <w:r w:rsidR="007F5A15" w:rsidRPr="00695991">
        <w:t xml:space="preserve"> </w:t>
      </w:r>
      <w:r w:rsidR="007F5A15" w:rsidRPr="00695991">
        <w:rPr>
          <w:rFonts w:ascii="Times New Roman" w:hAnsi="Times New Roman" w:cs="Times New Roman"/>
          <w:sz w:val="24"/>
          <w:szCs w:val="24"/>
        </w:rPr>
        <w:t>часть 3 статьи 7 Закона от 06.12.2011 № 402-ФЗ, пункт 4 Инструкции к Единому плану счетов № 157н</w:t>
      </w:r>
      <w:r w:rsidRPr="00695991">
        <w:rPr>
          <w:rFonts w:ascii="Times New Roman" w:hAnsi="Times New Roman" w:cs="Times New Roman"/>
          <w:sz w:val="24"/>
          <w:szCs w:val="24"/>
        </w:rPr>
        <w:t>)</w:t>
      </w:r>
      <w:r w:rsidR="007F5A15" w:rsidRPr="00695991">
        <w:rPr>
          <w:rFonts w:ascii="Times New Roman" w:hAnsi="Times New Roman" w:cs="Times New Roman"/>
          <w:sz w:val="24"/>
          <w:szCs w:val="24"/>
        </w:rPr>
        <w:t>.</w:t>
      </w:r>
    </w:p>
    <w:p w:rsidR="00A615E3" w:rsidRPr="00695991" w:rsidRDefault="00A615E3" w:rsidP="00A61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Бюджетный учет ведется в рублях. Стоимость объектов учета, выраженная в иностранной валюте, подлежит пересчету в валюту Российской Федерации в соответствии с пунктом 13 Инструкции к Единому плану счетов № 157н.</w:t>
      </w:r>
    </w:p>
    <w:p w:rsidR="007F5A15" w:rsidRPr="00695991" w:rsidRDefault="007F5A15" w:rsidP="007F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</w:t>
      </w:r>
      <w:r w:rsidR="00F504ED" w:rsidRPr="00695991">
        <w:rPr>
          <w:rFonts w:ascii="Times New Roman" w:hAnsi="Times New Roman" w:cs="Times New Roman"/>
          <w:sz w:val="24"/>
          <w:szCs w:val="24"/>
        </w:rPr>
        <w:t>администрации</w:t>
      </w:r>
      <w:r w:rsidRPr="00695991">
        <w:rPr>
          <w:rFonts w:ascii="Times New Roman" w:hAnsi="Times New Roman" w:cs="Times New Roman"/>
          <w:sz w:val="24"/>
          <w:szCs w:val="24"/>
        </w:rPr>
        <w:t xml:space="preserve">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7F5A15" w:rsidRPr="00695991" w:rsidRDefault="007F5A15" w:rsidP="007F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пункты 17, 20, 32 СГС «Учетная политика, оценочные значения и ошибки».</w:t>
      </w:r>
    </w:p>
    <w:p w:rsidR="007F5A15" w:rsidRPr="00695991" w:rsidRDefault="007F5A15" w:rsidP="007F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Для целей </w:t>
      </w:r>
      <w:r w:rsidR="00AC7535" w:rsidRPr="00695991">
        <w:rPr>
          <w:rFonts w:ascii="Times New Roman" w:hAnsi="Times New Roman" w:cs="Times New Roman"/>
          <w:sz w:val="24"/>
          <w:szCs w:val="24"/>
        </w:rPr>
        <w:t>исполнения учетной политики</w:t>
      </w:r>
      <w:r w:rsidRPr="00695991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1) </w:t>
      </w:r>
      <w:r w:rsidR="00534C37" w:rsidRPr="00695991">
        <w:rPr>
          <w:rFonts w:ascii="Times New Roman" w:hAnsi="Times New Roman" w:cs="Times New Roman"/>
          <w:sz w:val="24"/>
          <w:szCs w:val="24"/>
        </w:rPr>
        <w:t>Б</w:t>
      </w:r>
      <w:r w:rsidRPr="00695991">
        <w:rPr>
          <w:rFonts w:ascii="Times New Roman" w:hAnsi="Times New Roman" w:cs="Times New Roman"/>
          <w:sz w:val="24"/>
          <w:szCs w:val="24"/>
        </w:rPr>
        <w:t>ухгалтерская (</w:t>
      </w:r>
      <w:r w:rsidR="00534C37" w:rsidRPr="00695991">
        <w:rPr>
          <w:rFonts w:ascii="Times New Roman" w:hAnsi="Times New Roman" w:cs="Times New Roman"/>
          <w:sz w:val="24"/>
          <w:szCs w:val="24"/>
        </w:rPr>
        <w:t xml:space="preserve">налоговая, </w:t>
      </w:r>
      <w:r w:rsidRPr="00695991">
        <w:rPr>
          <w:rFonts w:ascii="Times New Roman" w:hAnsi="Times New Roman" w:cs="Times New Roman"/>
          <w:sz w:val="24"/>
          <w:szCs w:val="24"/>
        </w:rPr>
        <w:t xml:space="preserve">финансовая) отчетность - информация о финансовом положении </w:t>
      </w:r>
      <w:r w:rsidR="004177CF" w:rsidRPr="00695991">
        <w:rPr>
          <w:rFonts w:ascii="Times New Roman" w:hAnsi="Times New Roman" w:cs="Times New Roman"/>
          <w:sz w:val="24"/>
          <w:szCs w:val="24"/>
        </w:rPr>
        <w:t>администрации</w:t>
      </w:r>
      <w:r w:rsidRPr="00695991">
        <w:rPr>
          <w:rFonts w:ascii="Times New Roman" w:hAnsi="Times New Roman" w:cs="Times New Roman"/>
          <w:sz w:val="24"/>
          <w:szCs w:val="24"/>
        </w:rPr>
        <w:t xml:space="preserve"> на отчетную дату, финансовом результате е</w:t>
      </w:r>
      <w:r w:rsidR="00521040" w:rsidRPr="00695991">
        <w:rPr>
          <w:rFonts w:ascii="Times New Roman" w:hAnsi="Times New Roman" w:cs="Times New Roman"/>
          <w:sz w:val="24"/>
          <w:szCs w:val="24"/>
        </w:rPr>
        <w:t>е</w:t>
      </w:r>
      <w:r w:rsidRPr="00695991">
        <w:rPr>
          <w:rFonts w:ascii="Times New Roman" w:hAnsi="Times New Roman" w:cs="Times New Roman"/>
          <w:sz w:val="24"/>
          <w:szCs w:val="24"/>
        </w:rPr>
        <w:t xml:space="preserve"> деятельности и движении денежных средств за отчетный период, систематизированная в соответствии с требованиями, установленными </w:t>
      </w:r>
      <w:r w:rsidR="004177CF" w:rsidRPr="00695991">
        <w:rPr>
          <w:rFonts w:ascii="Times New Roman" w:hAnsi="Times New Roman" w:cs="Times New Roman"/>
          <w:sz w:val="24"/>
          <w:szCs w:val="24"/>
        </w:rPr>
        <w:t>действующими</w:t>
      </w:r>
      <w:r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521040" w:rsidRPr="00695991">
        <w:rPr>
          <w:rFonts w:ascii="Times New Roman" w:hAnsi="Times New Roman" w:cs="Times New Roman"/>
          <w:sz w:val="24"/>
          <w:szCs w:val="24"/>
        </w:rPr>
        <w:t>з</w:t>
      </w:r>
      <w:r w:rsidRPr="00695991">
        <w:rPr>
          <w:rFonts w:ascii="Times New Roman" w:hAnsi="Times New Roman" w:cs="Times New Roman"/>
          <w:sz w:val="24"/>
          <w:szCs w:val="24"/>
        </w:rPr>
        <w:t>акон</w:t>
      </w:r>
      <w:r w:rsidR="004177CF" w:rsidRPr="00695991">
        <w:rPr>
          <w:rFonts w:ascii="Times New Roman" w:hAnsi="Times New Roman" w:cs="Times New Roman"/>
          <w:sz w:val="24"/>
          <w:szCs w:val="24"/>
        </w:rPr>
        <w:t>а</w:t>
      </w:r>
      <w:r w:rsidRPr="00695991">
        <w:rPr>
          <w:rFonts w:ascii="Times New Roman" w:hAnsi="Times New Roman" w:cs="Times New Roman"/>
          <w:sz w:val="24"/>
          <w:szCs w:val="24"/>
        </w:rPr>
        <w:t>м</w:t>
      </w:r>
      <w:r w:rsidR="004177CF" w:rsidRPr="00695991">
        <w:rPr>
          <w:rFonts w:ascii="Times New Roman" w:hAnsi="Times New Roman" w:cs="Times New Roman"/>
          <w:sz w:val="24"/>
          <w:szCs w:val="24"/>
        </w:rPr>
        <w:t>и РФ</w:t>
      </w:r>
      <w:r w:rsidRPr="00695991">
        <w:rPr>
          <w:rFonts w:ascii="Times New Roman" w:hAnsi="Times New Roman" w:cs="Times New Roman"/>
          <w:sz w:val="24"/>
          <w:szCs w:val="24"/>
        </w:rPr>
        <w:t>;</w:t>
      </w:r>
    </w:p>
    <w:p w:rsidR="0070247B" w:rsidRPr="00695991" w:rsidRDefault="00534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2</w:t>
      </w:r>
      <w:r w:rsidR="00F10D9F" w:rsidRPr="00695991">
        <w:rPr>
          <w:rFonts w:ascii="Times New Roman" w:hAnsi="Times New Roman" w:cs="Times New Roman"/>
          <w:sz w:val="24"/>
          <w:szCs w:val="24"/>
        </w:rPr>
        <w:t xml:space="preserve">) </w:t>
      </w:r>
      <w:r w:rsidRPr="00695991">
        <w:rPr>
          <w:rFonts w:ascii="Times New Roman" w:hAnsi="Times New Roman" w:cs="Times New Roman"/>
          <w:sz w:val="24"/>
          <w:szCs w:val="24"/>
        </w:rPr>
        <w:t>П</w:t>
      </w:r>
      <w:r w:rsidR="00F10D9F" w:rsidRPr="00695991">
        <w:rPr>
          <w:rFonts w:ascii="Times New Roman" w:hAnsi="Times New Roman" w:cs="Times New Roman"/>
          <w:sz w:val="24"/>
          <w:szCs w:val="24"/>
        </w:rPr>
        <w:t>лан счетов бухгалтерского учета - систематизированный перечень счетов бухгалтерского учета;</w:t>
      </w:r>
    </w:p>
    <w:p w:rsidR="0070247B" w:rsidRPr="00695991" w:rsidRDefault="00534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3</w:t>
      </w:r>
      <w:r w:rsidR="00F10D9F" w:rsidRPr="00695991">
        <w:rPr>
          <w:rFonts w:ascii="Times New Roman" w:hAnsi="Times New Roman" w:cs="Times New Roman"/>
          <w:sz w:val="24"/>
          <w:szCs w:val="24"/>
        </w:rPr>
        <w:t xml:space="preserve">) </w:t>
      </w:r>
      <w:r w:rsidRPr="00695991">
        <w:rPr>
          <w:rFonts w:ascii="Times New Roman" w:hAnsi="Times New Roman" w:cs="Times New Roman"/>
          <w:sz w:val="24"/>
          <w:szCs w:val="24"/>
        </w:rPr>
        <w:t>О</w:t>
      </w:r>
      <w:r w:rsidR="00F10D9F" w:rsidRPr="00695991">
        <w:rPr>
          <w:rFonts w:ascii="Times New Roman" w:hAnsi="Times New Roman" w:cs="Times New Roman"/>
          <w:sz w:val="24"/>
          <w:szCs w:val="24"/>
        </w:rPr>
        <w:t>тчетный период - период, за который составляется бухгалтерская (</w:t>
      </w:r>
      <w:r w:rsidRPr="00695991">
        <w:rPr>
          <w:rFonts w:ascii="Times New Roman" w:hAnsi="Times New Roman" w:cs="Times New Roman"/>
          <w:sz w:val="24"/>
          <w:szCs w:val="24"/>
        </w:rPr>
        <w:t xml:space="preserve">налоговая, </w:t>
      </w:r>
      <w:r w:rsidR="00F10D9F" w:rsidRPr="00695991">
        <w:rPr>
          <w:rFonts w:ascii="Times New Roman" w:hAnsi="Times New Roman" w:cs="Times New Roman"/>
          <w:sz w:val="24"/>
          <w:szCs w:val="24"/>
        </w:rPr>
        <w:t>финансовая) отчетность;</w:t>
      </w:r>
    </w:p>
    <w:p w:rsidR="0070247B" w:rsidRPr="00695991" w:rsidRDefault="00534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4</w:t>
      </w:r>
      <w:r w:rsidR="00F35891" w:rsidRPr="00695991">
        <w:rPr>
          <w:rFonts w:ascii="Times New Roman" w:hAnsi="Times New Roman" w:cs="Times New Roman"/>
          <w:sz w:val="24"/>
          <w:szCs w:val="24"/>
        </w:rPr>
        <w:t xml:space="preserve">) Федеральные стандарты </w:t>
      </w:r>
      <w:r w:rsidR="004177CF" w:rsidRPr="00695991">
        <w:rPr>
          <w:rFonts w:ascii="Times New Roman" w:hAnsi="Times New Roman" w:cs="Times New Roman"/>
          <w:sz w:val="24"/>
          <w:szCs w:val="24"/>
        </w:rPr>
        <w:t>(отраслевые)</w:t>
      </w:r>
      <w:r w:rsidR="00F35891" w:rsidRPr="00695991">
        <w:rPr>
          <w:rFonts w:ascii="Times New Roman" w:hAnsi="Times New Roman" w:cs="Times New Roman"/>
          <w:sz w:val="24"/>
          <w:szCs w:val="24"/>
        </w:rPr>
        <w:t>- специальные требования к бухгалтерскому учету (включая учетную политику, план счетов бухгалтерского учета и порядок его применения</w:t>
      </w:r>
      <w:r w:rsidRPr="00695991">
        <w:rPr>
          <w:rFonts w:ascii="Times New Roman" w:hAnsi="Times New Roman" w:cs="Times New Roman"/>
          <w:sz w:val="24"/>
          <w:szCs w:val="24"/>
        </w:rPr>
        <w:t>, согласно федеральны</w:t>
      </w:r>
      <w:r w:rsidR="00521040" w:rsidRPr="00695991">
        <w:rPr>
          <w:rFonts w:ascii="Times New Roman" w:hAnsi="Times New Roman" w:cs="Times New Roman"/>
          <w:sz w:val="24"/>
          <w:szCs w:val="24"/>
        </w:rPr>
        <w:t>м</w:t>
      </w:r>
      <w:r w:rsidRPr="0069599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040" w:rsidRPr="00695991">
        <w:rPr>
          <w:rFonts w:ascii="Times New Roman" w:hAnsi="Times New Roman" w:cs="Times New Roman"/>
          <w:sz w:val="24"/>
          <w:szCs w:val="24"/>
        </w:rPr>
        <w:t>ам</w:t>
      </w:r>
      <w:r w:rsidR="00F35891" w:rsidRPr="00695991">
        <w:rPr>
          <w:rFonts w:ascii="Times New Roman" w:hAnsi="Times New Roman" w:cs="Times New Roman"/>
          <w:sz w:val="24"/>
          <w:szCs w:val="24"/>
        </w:rPr>
        <w:t>).</w:t>
      </w:r>
    </w:p>
    <w:p w:rsidR="0070247B" w:rsidRPr="00695991" w:rsidRDefault="0070247B">
      <w:pPr>
        <w:pStyle w:val="ConsPlusNormal"/>
        <w:widowControl/>
        <w:ind w:firstLine="540"/>
        <w:jc w:val="both"/>
      </w:pPr>
    </w:p>
    <w:p w:rsidR="00D86256" w:rsidRPr="00695991" w:rsidRDefault="00D86256">
      <w:pPr>
        <w:pStyle w:val="ConsPlusNormal"/>
        <w:widowControl/>
        <w:ind w:firstLine="540"/>
        <w:jc w:val="both"/>
      </w:pPr>
    </w:p>
    <w:p w:rsidR="00D86256" w:rsidRPr="00695991" w:rsidRDefault="00D86256">
      <w:pPr>
        <w:pStyle w:val="ConsPlusNormal"/>
        <w:widowControl/>
        <w:ind w:firstLine="540"/>
        <w:jc w:val="both"/>
      </w:pPr>
    </w:p>
    <w:p w:rsidR="0070247B" w:rsidRPr="00695991" w:rsidRDefault="00534C37" w:rsidP="00534C3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lastRenderedPageBreak/>
        <w:t>Глава 3</w:t>
      </w:r>
      <w:r w:rsidR="00F10D9F" w:rsidRPr="00695991">
        <w:rPr>
          <w:rFonts w:ascii="Times New Roman" w:hAnsi="Times New Roman" w:cs="Times New Roman"/>
          <w:b/>
          <w:sz w:val="24"/>
          <w:szCs w:val="24"/>
        </w:rPr>
        <w:t>. О</w:t>
      </w:r>
      <w:r w:rsidRPr="00695991">
        <w:rPr>
          <w:rFonts w:ascii="Times New Roman" w:hAnsi="Times New Roman" w:cs="Times New Roman"/>
          <w:b/>
          <w:sz w:val="24"/>
          <w:szCs w:val="24"/>
        </w:rPr>
        <w:t>БЪЕКТЫ БУХГАЛТЕРСКОГО УЧЕТА</w:t>
      </w:r>
    </w:p>
    <w:p w:rsidR="0070247B" w:rsidRPr="00695991" w:rsidRDefault="0070247B">
      <w:pPr>
        <w:pStyle w:val="ConsPlusNormal"/>
        <w:widowControl/>
        <w:ind w:firstLine="540"/>
        <w:jc w:val="both"/>
      </w:pP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Объектами бухгалтерского учета являются: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1) факты хозяйственной жизни;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2) активы;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3) обязательства;</w:t>
      </w:r>
    </w:p>
    <w:p w:rsidR="0070247B" w:rsidRPr="00695991" w:rsidRDefault="005210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4) источники финансирования </w:t>
      </w:r>
      <w:r w:rsidR="00F10D9F" w:rsidRPr="0069599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5) доходы;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6) расходы;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7) иные объекты в случае, если это установлено федеральными стандартами.</w:t>
      </w:r>
    </w:p>
    <w:p w:rsidR="00A17BF2" w:rsidRPr="00695991" w:rsidRDefault="00A17BF2" w:rsidP="00A17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BF2" w:rsidRPr="00695991" w:rsidRDefault="00A17BF2" w:rsidP="00A17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9599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695991">
        <w:rPr>
          <w:rFonts w:ascii="Times New Roman" w:hAnsi="Times New Roman" w:cs="Times New Roman"/>
          <w:sz w:val="24"/>
          <w:szCs w:val="24"/>
        </w:rPr>
        <w:t xml:space="preserve"> учета поступлений доходов в бюджет города, в соответствии со ст.160.1 Бюджетного кодекса Российской Федерации администрация </w:t>
      </w:r>
      <w:r w:rsidR="002B4E62">
        <w:rPr>
          <w:rFonts w:ascii="Times New Roman" w:hAnsi="Times New Roman" w:cs="Times New Roman"/>
          <w:sz w:val="24"/>
          <w:szCs w:val="24"/>
        </w:rPr>
        <w:t>Дзержинского</w:t>
      </w:r>
      <w:r w:rsidRPr="00695991">
        <w:rPr>
          <w:rFonts w:ascii="Times New Roman" w:hAnsi="Times New Roman" w:cs="Times New Roman"/>
          <w:sz w:val="24"/>
          <w:szCs w:val="24"/>
        </w:rPr>
        <w:t xml:space="preserve"> района наделена полномочиями администраторов дохода бюджета города Новосибирска, подведомственна главному администратору доходов мэрии города Новосибирска</w:t>
      </w:r>
      <w:r w:rsidR="000A6B7E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Pr="00695991">
        <w:rPr>
          <w:rFonts w:ascii="Times New Roman" w:hAnsi="Times New Roman" w:cs="Times New Roman"/>
          <w:sz w:val="24"/>
          <w:szCs w:val="24"/>
        </w:rPr>
        <w:t>- распоряжение мэра города Новосибирска от 30.12.2011 №1772-р</w:t>
      </w:r>
      <w:r w:rsidR="007F5A15" w:rsidRPr="00695991">
        <w:rPr>
          <w:rFonts w:ascii="Times New Roman" w:hAnsi="Times New Roman" w:cs="Times New Roman"/>
          <w:sz w:val="24"/>
          <w:szCs w:val="24"/>
        </w:rPr>
        <w:t>.</w:t>
      </w:r>
    </w:p>
    <w:p w:rsidR="0070247B" w:rsidRPr="00695991" w:rsidRDefault="0070247B">
      <w:pPr>
        <w:pStyle w:val="ConsPlusNormal"/>
        <w:widowControl/>
        <w:ind w:firstLine="540"/>
        <w:jc w:val="both"/>
      </w:pPr>
    </w:p>
    <w:p w:rsidR="00D86256" w:rsidRPr="00695991" w:rsidRDefault="00D86256">
      <w:pPr>
        <w:pStyle w:val="ConsPlusNormal"/>
        <w:widowControl/>
        <w:ind w:firstLine="540"/>
        <w:jc w:val="both"/>
      </w:pPr>
    </w:p>
    <w:p w:rsidR="0070247B" w:rsidRPr="00695991" w:rsidRDefault="00BC1046" w:rsidP="00534C3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Глава 4</w:t>
      </w:r>
      <w:r w:rsidR="00F10D9F" w:rsidRPr="00695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ОРГАНИЗАЦИЯ ВЕДЕНИЯ БУХГАЛТЕРСКОГО УЧЕТА</w:t>
      </w:r>
    </w:p>
    <w:p w:rsidR="0070247B" w:rsidRPr="00695991" w:rsidRDefault="0070247B">
      <w:pPr>
        <w:pStyle w:val="ConsPlusNormal"/>
        <w:widowControl/>
        <w:ind w:firstLine="540"/>
        <w:jc w:val="both"/>
      </w:pPr>
    </w:p>
    <w:p w:rsidR="00A06D13" w:rsidRPr="00695991" w:rsidRDefault="00FF1F09" w:rsidP="00FF1F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      </w:t>
      </w:r>
      <w:r w:rsidR="00A06D13" w:rsidRPr="00695991">
        <w:rPr>
          <w:rFonts w:ascii="Times New Roman" w:hAnsi="Times New Roman" w:cs="Times New Roman"/>
          <w:sz w:val="24"/>
          <w:szCs w:val="24"/>
        </w:rPr>
        <w:t>Бухгалтерский учет ведется в электронном виде</w:t>
      </w:r>
      <w:r w:rsidR="00791106" w:rsidRPr="00695991">
        <w:rPr>
          <w:rFonts w:ascii="Times New Roman" w:hAnsi="Times New Roman" w:cs="Times New Roman"/>
          <w:sz w:val="24"/>
          <w:szCs w:val="24"/>
        </w:rPr>
        <w:t>, осуществляется</w:t>
      </w:r>
      <w:r w:rsidR="00A06D13" w:rsidRPr="00695991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="00404F0E" w:rsidRPr="00695991">
        <w:rPr>
          <w:rFonts w:ascii="Times New Roman" w:hAnsi="Times New Roman" w:cs="Times New Roman"/>
          <w:sz w:val="24"/>
          <w:szCs w:val="24"/>
        </w:rPr>
        <w:t>специализированных компьютерных программ</w:t>
      </w:r>
      <w:r w:rsidR="00A06D13" w:rsidRPr="00695991">
        <w:rPr>
          <w:rFonts w:ascii="Times New Roman" w:hAnsi="Times New Roman" w:cs="Times New Roman"/>
          <w:sz w:val="24"/>
          <w:szCs w:val="24"/>
        </w:rPr>
        <w:t>:</w:t>
      </w:r>
    </w:p>
    <w:p w:rsidR="00A06D13" w:rsidRPr="00695991" w:rsidRDefault="00A06D13" w:rsidP="00FF1F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</w:t>
      </w:r>
      <w:r w:rsidR="00404F0E" w:rsidRPr="00695991">
        <w:rPr>
          <w:rFonts w:ascii="Times New Roman" w:hAnsi="Times New Roman" w:cs="Times New Roman"/>
          <w:sz w:val="24"/>
          <w:szCs w:val="24"/>
        </w:rPr>
        <w:t xml:space="preserve"> 1С </w:t>
      </w:r>
      <w:r w:rsidR="00E307C2" w:rsidRPr="00695991">
        <w:rPr>
          <w:rFonts w:ascii="Times New Roman" w:hAnsi="Times New Roman" w:cs="Times New Roman"/>
          <w:sz w:val="24"/>
          <w:szCs w:val="24"/>
        </w:rPr>
        <w:t>«</w:t>
      </w:r>
      <w:r w:rsidR="00404F0E" w:rsidRPr="00695991">
        <w:rPr>
          <w:rFonts w:ascii="Times New Roman" w:hAnsi="Times New Roman" w:cs="Times New Roman"/>
          <w:sz w:val="24"/>
          <w:szCs w:val="24"/>
        </w:rPr>
        <w:t>Б</w:t>
      </w:r>
      <w:r w:rsidR="007F5A15" w:rsidRPr="00695991">
        <w:rPr>
          <w:rFonts w:ascii="Times New Roman" w:hAnsi="Times New Roman" w:cs="Times New Roman"/>
          <w:sz w:val="24"/>
          <w:szCs w:val="24"/>
        </w:rPr>
        <w:t>ГУ</w:t>
      </w:r>
      <w:r w:rsidR="00E307C2" w:rsidRPr="00695991">
        <w:rPr>
          <w:rFonts w:ascii="Times New Roman" w:hAnsi="Times New Roman" w:cs="Times New Roman"/>
          <w:sz w:val="24"/>
          <w:szCs w:val="24"/>
        </w:rPr>
        <w:t>»</w:t>
      </w:r>
      <w:r w:rsidR="00791106" w:rsidRPr="00695991">
        <w:rPr>
          <w:rFonts w:ascii="Times New Roman" w:hAnsi="Times New Roman" w:cs="Times New Roman"/>
          <w:sz w:val="24"/>
          <w:szCs w:val="24"/>
        </w:rPr>
        <w:t>; «З</w:t>
      </w:r>
      <w:r w:rsidR="007F5A15" w:rsidRPr="00695991">
        <w:rPr>
          <w:rFonts w:ascii="Times New Roman" w:hAnsi="Times New Roman" w:cs="Times New Roman"/>
          <w:sz w:val="24"/>
          <w:szCs w:val="24"/>
        </w:rPr>
        <w:t>ГУ</w:t>
      </w:r>
      <w:r w:rsidR="00791106" w:rsidRPr="00695991">
        <w:rPr>
          <w:rFonts w:ascii="Times New Roman" w:hAnsi="Times New Roman" w:cs="Times New Roman"/>
          <w:sz w:val="24"/>
          <w:szCs w:val="24"/>
        </w:rPr>
        <w:t>»;</w:t>
      </w:r>
    </w:p>
    <w:p w:rsidR="00A06D13" w:rsidRPr="00695991" w:rsidRDefault="00A06D13" w:rsidP="00FF1F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</w:t>
      </w:r>
      <w:r w:rsidR="00404F0E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791106" w:rsidRPr="006959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1106" w:rsidRPr="00695991">
        <w:rPr>
          <w:rFonts w:ascii="Times New Roman" w:hAnsi="Times New Roman" w:cs="Times New Roman"/>
          <w:sz w:val="24"/>
          <w:szCs w:val="24"/>
        </w:rPr>
        <w:t>СводСмарт</w:t>
      </w:r>
      <w:proofErr w:type="spellEnd"/>
      <w:r w:rsidR="00791106" w:rsidRPr="00695991">
        <w:rPr>
          <w:rFonts w:ascii="Times New Roman" w:hAnsi="Times New Roman" w:cs="Times New Roman"/>
          <w:sz w:val="24"/>
          <w:szCs w:val="24"/>
        </w:rPr>
        <w:t>»;</w:t>
      </w:r>
      <w:r w:rsidR="00404F0E" w:rsidRPr="00695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13" w:rsidRPr="00695991" w:rsidRDefault="00A06D13" w:rsidP="00FF1F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</w:t>
      </w:r>
      <w:r w:rsidR="00404F0E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E307C2" w:rsidRPr="00695991">
        <w:rPr>
          <w:rFonts w:ascii="Times New Roman" w:hAnsi="Times New Roman" w:cs="Times New Roman"/>
          <w:sz w:val="24"/>
          <w:szCs w:val="24"/>
        </w:rPr>
        <w:t>«</w:t>
      </w:r>
      <w:r w:rsidR="00404F0E" w:rsidRPr="00695991">
        <w:rPr>
          <w:rFonts w:ascii="Times New Roman" w:hAnsi="Times New Roman" w:cs="Times New Roman"/>
          <w:sz w:val="24"/>
          <w:szCs w:val="24"/>
        </w:rPr>
        <w:t>СУФД</w:t>
      </w:r>
      <w:r w:rsidR="00E307C2" w:rsidRPr="00695991">
        <w:rPr>
          <w:rFonts w:ascii="Times New Roman" w:hAnsi="Times New Roman" w:cs="Times New Roman"/>
          <w:sz w:val="24"/>
          <w:szCs w:val="24"/>
        </w:rPr>
        <w:t>»</w:t>
      </w:r>
      <w:r w:rsidR="00791106" w:rsidRPr="00695991">
        <w:rPr>
          <w:rFonts w:ascii="Times New Roman" w:hAnsi="Times New Roman" w:cs="Times New Roman"/>
          <w:sz w:val="24"/>
          <w:szCs w:val="24"/>
        </w:rPr>
        <w:t>;</w:t>
      </w:r>
    </w:p>
    <w:p w:rsidR="00404F0E" w:rsidRPr="00695991" w:rsidRDefault="00404F0E" w:rsidP="00FF1F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- </w:t>
      </w:r>
      <w:r w:rsidR="00E307C2" w:rsidRPr="00695991">
        <w:rPr>
          <w:rFonts w:ascii="Times New Roman" w:hAnsi="Times New Roman" w:cs="Times New Roman"/>
          <w:sz w:val="24"/>
          <w:szCs w:val="24"/>
        </w:rPr>
        <w:t>«</w:t>
      </w:r>
      <w:r w:rsidRPr="00695991">
        <w:rPr>
          <w:rFonts w:ascii="Times New Roman" w:hAnsi="Times New Roman" w:cs="Times New Roman"/>
          <w:sz w:val="24"/>
          <w:szCs w:val="24"/>
        </w:rPr>
        <w:t>УРМ</w:t>
      </w:r>
      <w:r w:rsidR="00E307C2" w:rsidRPr="00695991">
        <w:rPr>
          <w:rFonts w:ascii="Times New Roman" w:hAnsi="Times New Roman" w:cs="Times New Roman"/>
          <w:sz w:val="24"/>
          <w:szCs w:val="24"/>
        </w:rPr>
        <w:t>»</w:t>
      </w:r>
      <w:r w:rsidR="00791106" w:rsidRPr="00695991">
        <w:rPr>
          <w:rFonts w:ascii="Times New Roman" w:hAnsi="Times New Roman" w:cs="Times New Roman"/>
          <w:sz w:val="24"/>
          <w:szCs w:val="24"/>
        </w:rPr>
        <w:t>;</w:t>
      </w:r>
    </w:p>
    <w:p w:rsidR="008A1B0D" w:rsidRPr="00695991" w:rsidRDefault="00791106" w:rsidP="00FF1F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695991">
        <w:rPr>
          <w:rFonts w:ascii="Times New Roman" w:hAnsi="Times New Roman" w:cs="Times New Roman"/>
          <w:sz w:val="24"/>
          <w:szCs w:val="24"/>
        </w:rPr>
        <w:t>СБиС</w:t>
      </w:r>
      <w:proofErr w:type="spellEnd"/>
      <w:r w:rsidRPr="00695991">
        <w:rPr>
          <w:rFonts w:ascii="Times New Roman" w:hAnsi="Times New Roman" w:cs="Times New Roman"/>
          <w:sz w:val="24"/>
          <w:szCs w:val="24"/>
        </w:rPr>
        <w:t>»;</w:t>
      </w:r>
      <w:r w:rsidR="008A1B0D" w:rsidRPr="00695991">
        <w:rPr>
          <w:rFonts w:ascii="Times New Roman" w:hAnsi="Times New Roman" w:cs="Times New Roman"/>
          <w:sz w:val="24"/>
          <w:szCs w:val="24"/>
        </w:rPr>
        <w:t xml:space="preserve"> и другие программные продукты. </w:t>
      </w:r>
    </w:p>
    <w:p w:rsidR="007F5A15" w:rsidRPr="00695991" w:rsidRDefault="008A1B0D" w:rsidP="00FF1F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 6 Инструкции к Единому плану счетов № 157н.</w:t>
      </w:r>
    </w:p>
    <w:p w:rsidR="008A1B0D" w:rsidRPr="00695991" w:rsidRDefault="008A1B0D" w:rsidP="00FF1F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1F09" w:rsidRPr="00695991" w:rsidRDefault="00FF1F09" w:rsidP="00E307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Регистры бухгалтерского учета оформляются автоматизировано.</w:t>
      </w:r>
    </w:p>
    <w:p w:rsidR="00FC3AA8" w:rsidRPr="00695991" w:rsidRDefault="00FC3AA8" w:rsidP="00FF1F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     Технология обработки учетной информации </w:t>
      </w:r>
      <w:r w:rsidR="00404F0E" w:rsidRPr="00695991">
        <w:rPr>
          <w:rFonts w:ascii="Times New Roman" w:hAnsi="Times New Roman" w:cs="Times New Roman"/>
          <w:sz w:val="24"/>
          <w:szCs w:val="24"/>
        </w:rPr>
        <w:t xml:space="preserve">и сдачи отчетности </w:t>
      </w:r>
      <w:r w:rsidRPr="00695991">
        <w:rPr>
          <w:rFonts w:ascii="Times New Roman" w:hAnsi="Times New Roman" w:cs="Times New Roman"/>
          <w:sz w:val="24"/>
          <w:szCs w:val="24"/>
        </w:rPr>
        <w:t>с использованием телекоммуникационных каналов связи и электронной подписи ведется документооборот по следующим направлениям:</w:t>
      </w:r>
    </w:p>
    <w:p w:rsidR="00FC3AA8" w:rsidRPr="00695991" w:rsidRDefault="00791106" w:rsidP="00762316">
      <w:pPr>
        <w:pStyle w:val="ConsPlusNormal"/>
        <w:widowControl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«</w:t>
      </w:r>
      <w:r w:rsidR="00404F0E" w:rsidRPr="00695991">
        <w:rPr>
          <w:rFonts w:ascii="Times New Roman" w:hAnsi="Times New Roman" w:cs="Times New Roman"/>
          <w:sz w:val="24"/>
          <w:szCs w:val="24"/>
        </w:rPr>
        <w:t>СУФД</w:t>
      </w:r>
      <w:r w:rsidRPr="00695991">
        <w:rPr>
          <w:rFonts w:ascii="Times New Roman" w:hAnsi="Times New Roman" w:cs="Times New Roman"/>
          <w:sz w:val="24"/>
          <w:szCs w:val="24"/>
        </w:rPr>
        <w:t>»</w:t>
      </w:r>
      <w:r w:rsidR="00404F0E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E307C2" w:rsidRPr="00695991">
        <w:rPr>
          <w:rFonts w:ascii="Times New Roman" w:hAnsi="Times New Roman" w:cs="Times New Roman"/>
          <w:sz w:val="24"/>
          <w:szCs w:val="24"/>
        </w:rPr>
        <w:t>(</w:t>
      </w:r>
      <w:r w:rsidR="00AF038D" w:rsidRPr="00695991">
        <w:rPr>
          <w:rFonts w:ascii="Times New Roman" w:hAnsi="Times New Roman" w:cs="Times New Roman"/>
          <w:sz w:val="24"/>
          <w:szCs w:val="24"/>
        </w:rPr>
        <w:t xml:space="preserve">система электронного документооборота с </w:t>
      </w:r>
      <w:r w:rsidR="00921583" w:rsidRPr="00695991">
        <w:rPr>
          <w:rFonts w:ascii="Times New Roman" w:hAnsi="Times New Roman" w:cs="Times New Roman"/>
          <w:sz w:val="24"/>
          <w:szCs w:val="24"/>
        </w:rPr>
        <w:t>УФК</w:t>
      </w:r>
      <w:r w:rsidR="00E307C2" w:rsidRPr="00695991">
        <w:rPr>
          <w:rFonts w:ascii="Times New Roman" w:hAnsi="Times New Roman" w:cs="Times New Roman"/>
          <w:sz w:val="24"/>
          <w:szCs w:val="24"/>
        </w:rPr>
        <w:t>)</w:t>
      </w:r>
      <w:r w:rsidR="008A1B0D" w:rsidRPr="00695991">
        <w:rPr>
          <w:rFonts w:ascii="Times New Roman" w:hAnsi="Times New Roman" w:cs="Times New Roman"/>
          <w:sz w:val="24"/>
          <w:szCs w:val="24"/>
        </w:rPr>
        <w:t>;</w:t>
      </w:r>
      <w:r w:rsidR="00921583" w:rsidRPr="00695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83" w:rsidRPr="00695991" w:rsidRDefault="00791106" w:rsidP="00762316">
      <w:pPr>
        <w:pStyle w:val="ConsPlusNormal"/>
        <w:widowControl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4F0E" w:rsidRPr="00695991">
        <w:rPr>
          <w:rFonts w:ascii="Times New Roman" w:hAnsi="Times New Roman" w:cs="Times New Roman"/>
          <w:sz w:val="24"/>
          <w:szCs w:val="24"/>
        </w:rPr>
        <w:t>СБиС</w:t>
      </w:r>
      <w:proofErr w:type="spellEnd"/>
      <w:r w:rsidRPr="00695991">
        <w:rPr>
          <w:rFonts w:ascii="Times New Roman" w:hAnsi="Times New Roman" w:cs="Times New Roman"/>
          <w:sz w:val="24"/>
          <w:szCs w:val="24"/>
        </w:rPr>
        <w:t>»</w:t>
      </w:r>
      <w:r w:rsidR="00404F0E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E307C2" w:rsidRPr="00695991">
        <w:rPr>
          <w:rFonts w:ascii="Times New Roman" w:hAnsi="Times New Roman" w:cs="Times New Roman"/>
          <w:sz w:val="24"/>
          <w:szCs w:val="24"/>
        </w:rPr>
        <w:t>(</w:t>
      </w:r>
      <w:r w:rsidR="00AF038D" w:rsidRPr="00695991">
        <w:rPr>
          <w:rFonts w:ascii="Times New Roman" w:hAnsi="Times New Roman" w:cs="Times New Roman"/>
          <w:sz w:val="24"/>
          <w:szCs w:val="24"/>
        </w:rPr>
        <w:t xml:space="preserve">передача отчетности по </w:t>
      </w:r>
      <w:r w:rsidR="00921583" w:rsidRPr="00695991">
        <w:rPr>
          <w:rFonts w:ascii="Times New Roman" w:hAnsi="Times New Roman" w:cs="Times New Roman"/>
          <w:sz w:val="24"/>
          <w:szCs w:val="24"/>
        </w:rPr>
        <w:t>налогам</w:t>
      </w:r>
      <w:r w:rsidR="00AF038D" w:rsidRPr="00695991">
        <w:rPr>
          <w:rFonts w:ascii="Times New Roman" w:hAnsi="Times New Roman" w:cs="Times New Roman"/>
          <w:sz w:val="24"/>
          <w:szCs w:val="24"/>
        </w:rPr>
        <w:t>,</w:t>
      </w:r>
      <w:r w:rsidR="00921583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AF038D" w:rsidRPr="00695991">
        <w:rPr>
          <w:rFonts w:ascii="Times New Roman" w:hAnsi="Times New Roman" w:cs="Times New Roman"/>
          <w:sz w:val="24"/>
          <w:szCs w:val="24"/>
        </w:rPr>
        <w:t>сборам и иным обязательным платежам в ИФНС</w:t>
      </w:r>
      <w:r w:rsidR="008A1B0D" w:rsidRPr="00695991">
        <w:rPr>
          <w:rFonts w:ascii="Times New Roman" w:hAnsi="Times New Roman" w:cs="Times New Roman"/>
          <w:sz w:val="24"/>
          <w:szCs w:val="24"/>
        </w:rPr>
        <w:t>, передача отчетности в отделение Пенсионного фонда России, ФСС</w:t>
      </w:r>
      <w:r w:rsidR="00404F0E" w:rsidRPr="00695991">
        <w:rPr>
          <w:rFonts w:ascii="Times New Roman" w:hAnsi="Times New Roman" w:cs="Times New Roman"/>
          <w:sz w:val="24"/>
          <w:szCs w:val="24"/>
        </w:rPr>
        <w:t>)</w:t>
      </w:r>
      <w:r w:rsidR="008A1B0D" w:rsidRPr="00695991">
        <w:rPr>
          <w:rFonts w:ascii="Times New Roman" w:hAnsi="Times New Roman" w:cs="Times New Roman"/>
          <w:sz w:val="24"/>
          <w:szCs w:val="24"/>
        </w:rPr>
        <w:t>;</w:t>
      </w:r>
    </w:p>
    <w:p w:rsidR="00921583" w:rsidRPr="00695991" w:rsidRDefault="00404F0E" w:rsidP="00762316">
      <w:pPr>
        <w:pStyle w:val="ConsPlusNormal"/>
        <w:widowControl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УРМ </w:t>
      </w:r>
      <w:r w:rsidR="00762316" w:rsidRPr="00695991">
        <w:rPr>
          <w:rFonts w:ascii="Times New Roman" w:hAnsi="Times New Roman" w:cs="Times New Roman"/>
          <w:sz w:val="24"/>
          <w:szCs w:val="24"/>
        </w:rPr>
        <w:t>АС «Бюджет» (система электронного документооборота с ДФ и НП)</w:t>
      </w:r>
      <w:r w:rsidR="008A1B0D" w:rsidRPr="00695991">
        <w:rPr>
          <w:rFonts w:ascii="Times New Roman" w:hAnsi="Times New Roman" w:cs="Times New Roman"/>
          <w:sz w:val="24"/>
          <w:szCs w:val="24"/>
        </w:rPr>
        <w:t>;</w:t>
      </w:r>
      <w:r w:rsidR="00921583" w:rsidRPr="00695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83" w:rsidRPr="00695991" w:rsidRDefault="00491674" w:rsidP="00762316">
      <w:pPr>
        <w:pStyle w:val="ConsPlusNormal"/>
        <w:widowControl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РИС ГМП</w:t>
      </w:r>
      <w:r w:rsidR="00762316" w:rsidRPr="00695991">
        <w:rPr>
          <w:rFonts w:ascii="Times New Roman" w:hAnsi="Times New Roman" w:cs="Times New Roman"/>
          <w:sz w:val="24"/>
          <w:szCs w:val="24"/>
        </w:rPr>
        <w:t xml:space="preserve"> (система электронного документооборота по доходам)</w:t>
      </w:r>
      <w:r w:rsidR="008A1B0D" w:rsidRPr="00695991">
        <w:rPr>
          <w:rFonts w:ascii="Times New Roman" w:hAnsi="Times New Roman" w:cs="Times New Roman"/>
          <w:sz w:val="24"/>
          <w:szCs w:val="24"/>
        </w:rPr>
        <w:t>;</w:t>
      </w:r>
    </w:p>
    <w:p w:rsidR="00921583" w:rsidRPr="00695991" w:rsidRDefault="00491674" w:rsidP="00762316">
      <w:pPr>
        <w:pStyle w:val="ConsPlusNormal"/>
        <w:widowControl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ЕИС, МИС</w:t>
      </w:r>
      <w:r w:rsidR="00762316" w:rsidRPr="00695991">
        <w:rPr>
          <w:rFonts w:ascii="Times New Roman" w:hAnsi="Times New Roman" w:cs="Times New Roman"/>
          <w:sz w:val="24"/>
          <w:szCs w:val="24"/>
        </w:rPr>
        <w:t xml:space="preserve"> (система электронного документооборота в информационной системе ДФ и НП)</w:t>
      </w:r>
      <w:r w:rsidR="008A1B0D" w:rsidRPr="00695991">
        <w:rPr>
          <w:rFonts w:ascii="Times New Roman" w:hAnsi="Times New Roman" w:cs="Times New Roman"/>
          <w:sz w:val="24"/>
          <w:szCs w:val="24"/>
        </w:rPr>
        <w:t>;</w:t>
      </w:r>
    </w:p>
    <w:p w:rsidR="00404F0E" w:rsidRPr="00695991" w:rsidRDefault="00791106" w:rsidP="00762316">
      <w:pPr>
        <w:pStyle w:val="ConsPlusNormal"/>
        <w:widowControl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4F0E" w:rsidRPr="00695991">
        <w:rPr>
          <w:rFonts w:ascii="Times New Roman" w:hAnsi="Times New Roman" w:cs="Times New Roman"/>
          <w:sz w:val="24"/>
          <w:szCs w:val="24"/>
        </w:rPr>
        <w:t>СводСмарт</w:t>
      </w:r>
      <w:proofErr w:type="spellEnd"/>
      <w:r w:rsidRPr="00695991">
        <w:rPr>
          <w:rFonts w:ascii="Times New Roman" w:hAnsi="Times New Roman" w:cs="Times New Roman"/>
          <w:sz w:val="24"/>
          <w:szCs w:val="24"/>
        </w:rPr>
        <w:t>»</w:t>
      </w:r>
      <w:r w:rsidR="00762316" w:rsidRPr="00695991">
        <w:rPr>
          <w:rFonts w:ascii="Times New Roman" w:hAnsi="Times New Roman" w:cs="Times New Roman"/>
          <w:sz w:val="24"/>
          <w:szCs w:val="24"/>
        </w:rPr>
        <w:t xml:space="preserve"> (размещение отчетной информации)</w:t>
      </w:r>
      <w:r w:rsidR="008A1B0D" w:rsidRPr="00695991">
        <w:rPr>
          <w:rFonts w:ascii="Times New Roman" w:hAnsi="Times New Roman" w:cs="Times New Roman"/>
          <w:sz w:val="24"/>
          <w:szCs w:val="24"/>
        </w:rPr>
        <w:t>.</w:t>
      </w:r>
    </w:p>
    <w:p w:rsidR="008A1B0D" w:rsidRPr="00695991" w:rsidRDefault="008A1B0D" w:rsidP="008A1B0D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1B0D" w:rsidRPr="00695991" w:rsidRDefault="008A1B0D" w:rsidP="008A1B0D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 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8A1B0D" w:rsidRPr="00695991" w:rsidRDefault="008A1B0D" w:rsidP="008A1B0D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583" w:rsidRPr="00695991" w:rsidRDefault="00921583" w:rsidP="0079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91106" w:rsidRPr="00695991">
        <w:rPr>
          <w:rFonts w:ascii="Times New Roman" w:hAnsi="Times New Roman" w:cs="Times New Roman"/>
          <w:sz w:val="24"/>
          <w:szCs w:val="24"/>
        </w:rPr>
        <w:t>обеспечения сохранности электронных данных на сервере производится сохранение резервных копий баз данных, в соответствии с пунктом 19 Инструкции к Единому плану счетов № 157н, пункту 33 Стандарта «Концептуальные основы бухучета и отчетности».</w:t>
      </w:r>
    </w:p>
    <w:p w:rsidR="00791106" w:rsidRPr="00695991" w:rsidRDefault="00791106" w:rsidP="0079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 обнаружении в регистрах учета ошибок сотрудники бухгалтерии</w:t>
      </w:r>
      <w:r w:rsidR="00363042" w:rsidRPr="00695991">
        <w:rPr>
          <w:rFonts w:ascii="Times New Roman" w:hAnsi="Times New Roman" w:cs="Times New Roman"/>
          <w:sz w:val="24"/>
          <w:szCs w:val="24"/>
        </w:rPr>
        <w:t xml:space="preserve"> вносят исправления в регистры бухучета. </w:t>
      </w:r>
      <w:r w:rsidR="008A1B0D" w:rsidRPr="00695991">
        <w:rPr>
          <w:rFonts w:ascii="Times New Roman" w:hAnsi="Times New Roman" w:cs="Times New Roman"/>
          <w:sz w:val="24"/>
          <w:szCs w:val="24"/>
        </w:rPr>
        <w:t>Ошибки,</w:t>
      </w:r>
      <w:r w:rsidR="00363042" w:rsidRPr="00695991">
        <w:rPr>
          <w:rFonts w:ascii="Times New Roman" w:hAnsi="Times New Roman" w:cs="Times New Roman"/>
          <w:sz w:val="24"/>
          <w:szCs w:val="24"/>
        </w:rPr>
        <w:t xml:space="preserve"> допущенные в прошлых годах, отражаются на счетах бухучета обособленно – с указанием субконто «Исправление ошибок прошлых лет». Основание: пункт 18 Инструкции к Единому плану счетов № 157н.</w:t>
      </w:r>
    </w:p>
    <w:p w:rsidR="00363042" w:rsidRPr="00695991" w:rsidRDefault="00363042" w:rsidP="0079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042" w:rsidRPr="00695991" w:rsidRDefault="00784CA0" w:rsidP="00F5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 xml:space="preserve">      Бухгалтерский учет ве</w:t>
      </w:r>
      <w:r w:rsidR="00363042" w:rsidRPr="00695991">
        <w:rPr>
          <w:rFonts w:ascii="Times New Roman" w:hAnsi="Times New Roman" w:cs="Times New Roman"/>
          <w:sz w:val="24"/>
          <w:szCs w:val="24"/>
        </w:rPr>
        <w:t>дется</w:t>
      </w:r>
      <w:r w:rsidRPr="00695991">
        <w:rPr>
          <w:rFonts w:ascii="Times New Roman" w:hAnsi="Times New Roman" w:cs="Times New Roman"/>
          <w:sz w:val="24"/>
          <w:szCs w:val="24"/>
        </w:rPr>
        <w:t xml:space="preserve"> с </w:t>
      </w:r>
      <w:r w:rsidR="00363042" w:rsidRPr="00695991">
        <w:rPr>
          <w:rFonts w:ascii="Times New Roman" w:hAnsi="Times New Roman" w:cs="Times New Roman"/>
          <w:sz w:val="24"/>
          <w:szCs w:val="24"/>
        </w:rPr>
        <w:t xml:space="preserve">использованием рабочего </w:t>
      </w:r>
      <w:r w:rsidRPr="00695991">
        <w:rPr>
          <w:rFonts w:ascii="Times New Roman" w:hAnsi="Times New Roman" w:cs="Times New Roman"/>
          <w:sz w:val="24"/>
          <w:szCs w:val="24"/>
        </w:rPr>
        <w:t>Плана счетов</w:t>
      </w:r>
      <w:r w:rsidR="00365B6B" w:rsidRPr="00695991">
        <w:rPr>
          <w:rFonts w:ascii="Times New Roman" w:hAnsi="Times New Roman" w:cs="Times New Roman"/>
          <w:sz w:val="24"/>
          <w:szCs w:val="24"/>
        </w:rPr>
        <w:t>,</w:t>
      </w:r>
      <w:r w:rsidR="00363042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Pr="0069599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63042" w:rsidRPr="00695991">
        <w:rPr>
          <w:rFonts w:ascii="Times New Roman" w:hAnsi="Times New Roman" w:cs="Times New Roman"/>
          <w:sz w:val="24"/>
          <w:szCs w:val="24"/>
        </w:rPr>
        <w:t xml:space="preserve">Инструкции к Единому плану счетов № 157н и </w:t>
      </w:r>
      <w:r w:rsidR="00FB4510" w:rsidRPr="00695991">
        <w:rPr>
          <w:rFonts w:ascii="Times New Roman" w:hAnsi="Times New Roman" w:cs="Times New Roman"/>
          <w:sz w:val="24"/>
          <w:szCs w:val="24"/>
        </w:rPr>
        <w:t>П</w:t>
      </w:r>
      <w:r w:rsidRPr="00695991">
        <w:rPr>
          <w:rFonts w:ascii="Times New Roman" w:hAnsi="Times New Roman" w:cs="Times New Roman"/>
          <w:sz w:val="24"/>
          <w:szCs w:val="24"/>
        </w:rPr>
        <w:t>риказ</w:t>
      </w:r>
      <w:r w:rsidR="00521040" w:rsidRPr="00695991">
        <w:rPr>
          <w:rFonts w:ascii="Times New Roman" w:hAnsi="Times New Roman" w:cs="Times New Roman"/>
          <w:sz w:val="24"/>
          <w:szCs w:val="24"/>
        </w:rPr>
        <w:t>у</w:t>
      </w:r>
      <w:r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586930" w:rsidRPr="00695991">
        <w:rPr>
          <w:rFonts w:ascii="Times New Roman" w:hAnsi="Times New Roman" w:cs="Times New Roman"/>
          <w:bCs/>
          <w:sz w:val="24"/>
          <w:szCs w:val="24"/>
        </w:rPr>
        <w:t>162н.</w:t>
      </w:r>
      <w:r w:rsidR="00BC1046" w:rsidRPr="00695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B06" w:rsidRPr="00695991">
        <w:rPr>
          <w:rFonts w:ascii="Times New Roman" w:hAnsi="Times New Roman" w:cs="Times New Roman"/>
          <w:bCs/>
          <w:sz w:val="24"/>
          <w:szCs w:val="24"/>
        </w:rPr>
        <w:t>(приложение</w:t>
      </w:r>
      <w:r w:rsidR="00F504ED" w:rsidRPr="00695991">
        <w:rPr>
          <w:rFonts w:ascii="Times New Roman" w:hAnsi="Times New Roman" w:cs="Times New Roman"/>
          <w:bCs/>
          <w:sz w:val="24"/>
          <w:szCs w:val="24"/>
        </w:rPr>
        <w:t xml:space="preserve"> 1 к положению по учетной политике для целей бухгалтерского (бюджетного) и налогового учета</w:t>
      </w:r>
      <w:r w:rsidR="00094B06" w:rsidRPr="00695991">
        <w:rPr>
          <w:rFonts w:ascii="Times New Roman" w:hAnsi="Times New Roman" w:cs="Times New Roman"/>
          <w:bCs/>
          <w:sz w:val="24"/>
          <w:szCs w:val="24"/>
        </w:rPr>
        <w:t xml:space="preserve"> «План счетов»).</w:t>
      </w:r>
    </w:p>
    <w:p w:rsidR="00FE0A37" w:rsidRPr="00695991" w:rsidRDefault="00FE0A37" w:rsidP="00127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991">
        <w:rPr>
          <w:rFonts w:ascii="Times New Roman" w:hAnsi="Times New Roman" w:cs="Times New Roman"/>
          <w:bCs/>
          <w:sz w:val="24"/>
          <w:szCs w:val="24"/>
        </w:rPr>
        <w:t>Основание: пункты 2 и 6 Инструкции к Единому плану счетов № 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FE0A37" w:rsidRPr="00695991" w:rsidRDefault="00FE0A37" w:rsidP="00127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523" w:rsidRPr="00695991" w:rsidRDefault="00127523" w:rsidP="00127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991">
        <w:rPr>
          <w:rFonts w:ascii="Times New Roman" w:hAnsi="Times New Roman" w:cs="Times New Roman"/>
          <w:bCs/>
          <w:sz w:val="24"/>
          <w:szCs w:val="24"/>
        </w:rPr>
        <w:t>Бюджетный учет ведется по первичным документам, которые поступают сотрудникам бухгалтерии в соответствии утвержденными регламентами</w:t>
      </w:r>
      <w:r w:rsidR="00FE0A37" w:rsidRPr="00695991">
        <w:rPr>
          <w:rFonts w:ascii="Times New Roman" w:hAnsi="Times New Roman" w:cs="Times New Roman"/>
          <w:bCs/>
          <w:sz w:val="24"/>
          <w:szCs w:val="24"/>
        </w:rPr>
        <w:t xml:space="preserve"> (отдельными приказами)</w:t>
      </w:r>
      <w:r w:rsidRPr="00695991">
        <w:rPr>
          <w:rFonts w:ascii="Times New Roman" w:hAnsi="Times New Roman" w:cs="Times New Roman"/>
          <w:bCs/>
          <w:sz w:val="24"/>
          <w:szCs w:val="24"/>
        </w:rPr>
        <w:t>.</w:t>
      </w:r>
    </w:p>
    <w:p w:rsidR="00784CA0" w:rsidRPr="00695991" w:rsidRDefault="00BC1046" w:rsidP="00363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bCs/>
          <w:sz w:val="24"/>
          <w:szCs w:val="24"/>
        </w:rPr>
        <w:t>Движение дене</w:t>
      </w:r>
      <w:r w:rsidR="00521040" w:rsidRPr="00695991">
        <w:rPr>
          <w:rFonts w:ascii="Times New Roman" w:hAnsi="Times New Roman" w:cs="Times New Roman"/>
          <w:bCs/>
          <w:sz w:val="24"/>
          <w:szCs w:val="24"/>
        </w:rPr>
        <w:t>жных средств за отчетный период</w:t>
      </w:r>
      <w:r w:rsidRPr="00695991">
        <w:rPr>
          <w:rFonts w:ascii="Times New Roman" w:hAnsi="Times New Roman" w:cs="Times New Roman"/>
          <w:bCs/>
          <w:sz w:val="24"/>
          <w:szCs w:val="24"/>
        </w:rPr>
        <w:t xml:space="preserve"> систематизируется в соответствии с требованиями, установленными Федеральным законом от 6 декабря 2011 года N 402-ФЗ</w:t>
      </w:r>
      <w:r w:rsidR="00521040" w:rsidRPr="00695991">
        <w:rPr>
          <w:rFonts w:ascii="Times New Roman" w:hAnsi="Times New Roman" w:cs="Times New Roman"/>
          <w:bCs/>
          <w:sz w:val="24"/>
          <w:szCs w:val="24"/>
        </w:rPr>
        <w:t>,</w:t>
      </w:r>
      <w:r w:rsidRPr="00695991">
        <w:rPr>
          <w:rFonts w:ascii="Times New Roman" w:hAnsi="Times New Roman" w:cs="Times New Roman"/>
          <w:bCs/>
          <w:sz w:val="24"/>
          <w:szCs w:val="24"/>
        </w:rPr>
        <w:t xml:space="preserve"> другими федеральными законами и принятыми в соответствии с ними нормативными правовыми актами.</w:t>
      </w:r>
      <w:r w:rsidR="000A6B7E" w:rsidRPr="00695991">
        <w:rPr>
          <w:rFonts w:ascii="Times New Roman" w:hAnsi="Times New Roman" w:cs="Times New Roman"/>
          <w:bCs/>
          <w:sz w:val="24"/>
          <w:szCs w:val="24"/>
        </w:rPr>
        <w:t xml:space="preserve"> (Основание: пункты 2 и 6 Инструкции к Единому плану счетов № 157н.).</w:t>
      </w:r>
    </w:p>
    <w:p w:rsidR="00586930" w:rsidRPr="00695991" w:rsidRDefault="00784CA0" w:rsidP="00784C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534C37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Pr="00695991">
        <w:rPr>
          <w:rFonts w:ascii="Times New Roman" w:hAnsi="Times New Roman" w:cs="Times New Roman"/>
          <w:sz w:val="24"/>
          <w:szCs w:val="24"/>
        </w:rPr>
        <w:t xml:space="preserve">    </w:t>
      </w:r>
      <w:r w:rsidR="00534C37" w:rsidRPr="00695991">
        <w:rPr>
          <w:rFonts w:ascii="Times New Roman" w:hAnsi="Times New Roman" w:cs="Times New Roman"/>
          <w:sz w:val="24"/>
          <w:szCs w:val="24"/>
        </w:rPr>
        <w:t xml:space="preserve">Установить, что типовые и специализированные формы бухгалтерской отчетности должны соответствовать формам, разработанным и утвержденным Минфином РФ. </w:t>
      </w:r>
      <w:r w:rsidR="00BC1046" w:rsidRPr="00695991">
        <w:rPr>
          <w:rFonts w:ascii="Times New Roman" w:hAnsi="Times New Roman" w:cs="Times New Roman"/>
          <w:sz w:val="24"/>
          <w:szCs w:val="24"/>
        </w:rPr>
        <w:t>В целях налогообложения администрация ведет налоговый учет в соответствии со статьей 313-327 гл. 25 НК РФ.</w:t>
      </w:r>
    </w:p>
    <w:p w:rsidR="00A813F5" w:rsidRPr="00695991" w:rsidRDefault="00586930" w:rsidP="00784C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      Администрация</w:t>
      </w:r>
      <w:r w:rsidR="00534C37" w:rsidRPr="00695991">
        <w:rPr>
          <w:rFonts w:ascii="Times New Roman" w:hAnsi="Times New Roman" w:cs="Times New Roman"/>
          <w:sz w:val="24"/>
          <w:szCs w:val="24"/>
        </w:rPr>
        <w:t xml:space="preserve"> предоставляет в обязательном порядке</w:t>
      </w:r>
      <w:r w:rsidRPr="00695991">
        <w:rPr>
          <w:rFonts w:ascii="Times New Roman" w:hAnsi="Times New Roman" w:cs="Times New Roman"/>
          <w:sz w:val="24"/>
          <w:szCs w:val="24"/>
        </w:rPr>
        <w:t xml:space="preserve"> месячную,</w:t>
      </w:r>
      <w:r w:rsidR="00534C37" w:rsidRPr="00695991">
        <w:rPr>
          <w:rFonts w:ascii="Times New Roman" w:hAnsi="Times New Roman" w:cs="Times New Roman"/>
          <w:sz w:val="24"/>
          <w:szCs w:val="24"/>
        </w:rPr>
        <w:t xml:space="preserve"> квартальную и годовую бухгалтерскую </w:t>
      </w:r>
      <w:r w:rsidRPr="00695991">
        <w:rPr>
          <w:rFonts w:ascii="Times New Roman" w:hAnsi="Times New Roman" w:cs="Times New Roman"/>
          <w:sz w:val="24"/>
          <w:szCs w:val="24"/>
        </w:rPr>
        <w:t>(налоговую</w:t>
      </w:r>
      <w:r w:rsidR="004A1979" w:rsidRPr="00695991">
        <w:rPr>
          <w:rFonts w:ascii="Times New Roman" w:hAnsi="Times New Roman" w:cs="Times New Roman"/>
          <w:sz w:val="24"/>
          <w:szCs w:val="24"/>
        </w:rPr>
        <w:t>, финансовую</w:t>
      </w:r>
      <w:r w:rsidRPr="00695991">
        <w:rPr>
          <w:rFonts w:ascii="Times New Roman" w:hAnsi="Times New Roman" w:cs="Times New Roman"/>
          <w:sz w:val="24"/>
          <w:szCs w:val="24"/>
        </w:rPr>
        <w:t xml:space="preserve">) </w:t>
      </w:r>
      <w:r w:rsidR="00534C37" w:rsidRPr="00695991">
        <w:rPr>
          <w:rFonts w:ascii="Times New Roman" w:hAnsi="Times New Roman" w:cs="Times New Roman"/>
          <w:sz w:val="24"/>
          <w:szCs w:val="24"/>
        </w:rPr>
        <w:t>отчетность в сроки, предусмотренные законодательством</w:t>
      </w:r>
      <w:r w:rsidR="004A1979" w:rsidRPr="00695991">
        <w:rPr>
          <w:rFonts w:ascii="Times New Roman" w:hAnsi="Times New Roman" w:cs="Times New Roman"/>
          <w:sz w:val="24"/>
          <w:szCs w:val="24"/>
        </w:rPr>
        <w:t>,</w:t>
      </w:r>
      <w:r w:rsidRPr="00695991">
        <w:rPr>
          <w:rFonts w:ascii="Times New Roman" w:hAnsi="Times New Roman" w:cs="Times New Roman"/>
          <w:sz w:val="24"/>
          <w:szCs w:val="24"/>
        </w:rPr>
        <w:t xml:space="preserve"> контролирующим органом</w:t>
      </w:r>
      <w:r w:rsidR="004A1979" w:rsidRPr="00695991">
        <w:rPr>
          <w:rFonts w:ascii="Times New Roman" w:hAnsi="Times New Roman" w:cs="Times New Roman"/>
          <w:sz w:val="24"/>
          <w:szCs w:val="24"/>
        </w:rPr>
        <w:t xml:space="preserve"> и органом государственной статистики</w:t>
      </w:r>
      <w:r w:rsidR="00534C37" w:rsidRPr="00695991">
        <w:rPr>
          <w:rFonts w:ascii="Times New Roman" w:hAnsi="Times New Roman" w:cs="Times New Roman"/>
          <w:sz w:val="24"/>
          <w:szCs w:val="24"/>
        </w:rPr>
        <w:t>.</w:t>
      </w:r>
    </w:p>
    <w:p w:rsidR="00BC1046" w:rsidRPr="00695991" w:rsidRDefault="00BC1046" w:rsidP="00784C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784C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247B" w:rsidRPr="00695991" w:rsidRDefault="00BC1046" w:rsidP="00BC1046">
      <w:pPr>
        <w:pStyle w:val="ConsPlusNormal"/>
        <w:widowControl/>
        <w:ind w:firstLine="0"/>
        <w:jc w:val="center"/>
      </w:pPr>
      <w:r w:rsidRPr="00695991">
        <w:rPr>
          <w:rFonts w:ascii="Times New Roman" w:hAnsi="Times New Roman" w:cs="Times New Roman"/>
          <w:b/>
          <w:sz w:val="24"/>
          <w:szCs w:val="24"/>
        </w:rPr>
        <w:t>Глава 5. УЧЕТНАЯ ПОЛИТИКА</w:t>
      </w:r>
    </w:p>
    <w:p w:rsidR="00BC1046" w:rsidRPr="00695991" w:rsidRDefault="00BC1046">
      <w:pPr>
        <w:pStyle w:val="ConsPlusNormal"/>
        <w:widowControl/>
        <w:ind w:firstLine="540"/>
        <w:jc w:val="both"/>
      </w:pP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1. Совокупность способов ведения бухгалтерского учета составляет учетную политику.</w:t>
      </w:r>
    </w:p>
    <w:p w:rsidR="0070247B" w:rsidRPr="00695991" w:rsidRDefault="00BC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2</w:t>
      </w:r>
      <w:r w:rsidR="00F10D9F" w:rsidRPr="00695991">
        <w:rPr>
          <w:rFonts w:ascii="Times New Roman" w:hAnsi="Times New Roman" w:cs="Times New Roman"/>
          <w:sz w:val="24"/>
          <w:szCs w:val="24"/>
        </w:rPr>
        <w:t>. Учетная политика применя</w:t>
      </w:r>
      <w:r w:rsidR="00DF759D" w:rsidRPr="00695991">
        <w:rPr>
          <w:rFonts w:ascii="Times New Roman" w:hAnsi="Times New Roman" w:cs="Times New Roman"/>
          <w:sz w:val="24"/>
          <w:szCs w:val="24"/>
        </w:rPr>
        <w:t>ет</w:t>
      </w:r>
      <w:r w:rsidR="00F10D9F" w:rsidRPr="00695991">
        <w:rPr>
          <w:rFonts w:ascii="Times New Roman" w:hAnsi="Times New Roman" w:cs="Times New Roman"/>
          <w:sz w:val="24"/>
          <w:szCs w:val="24"/>
        </w:rPr>
        <w:t>ся последовательно из года в год.</w:t>
      </w:r>
    </w:p>
    <w:p w:rsidR="0070247B" w:rsidRPr="00695991" w:rsidRDefault="00BC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3</w:t>
      </w:r>
      <w:r w:rsidR="00F10D9F" w:rsidRPr="00695991">
        <w:rPr>
          <w:rFonts w:ascii="Times New Roman" w:hAnsi="Times New Roman" w:cs="Times New Roman"/>
          <w:sz w:val="24"/>
          <w:szCs w:val="24"/>
        </w:rPr>
        <w:t>. Изменение учетной политики может производиться при следующих условиях: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1) изменении требований, установленных законодательством Российской Федерации о бухгалтерском учете, федеральными и (или) отраслевыми стандартами;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2)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3) </w:t>
      </w:r>
      <w:r w:rsidR="000A6B7E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Pr="00695991">
        <w:rPr>
          <w:rFonts w:ascii="Times New Roman" w:hAnsi="Times New Roman" w:cs="Times New Roman"/>
          <w:sz w:val="24"/>
          <w:szCs w:val="24"/>
        </w:rPr>
        <w:t xml:space="preserve">существенном изменении условий деятельности </w:t>
      </w:r>
      <w:r w:rsidR="00BC1046" w:rsidRPr="00695991">
        <w:rPr>
          <w:rFonts w:ascii="Times New Roman" w:hAnsi="Times New Roman" w:cs="Times New Roman"/>
          <w:sz w:val="24"/>
          <w:szCs w:val="24"/>
        </w:rPr>
        <w:t>администрации</w:t>
      </w:r>
      <w:r w:rsidRPr="00695991">
        <w:rPr>
          <w:rFonts w:ascii="Times New Roman" w:hAnsi="Times New Roman" w:cs="Times New Roman"/>
          <w:sz w:val="24"/>
          <w:szCs w:val="24"/>
        </w:rPr>
        <w:t>.</w:t>
      </w:r>
    </w:p>
    <w:p w:rsidR="0070247B" w:rsidRPr="00695991" w:rsidRDefault="00BC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4</w:t>
      </w:r>
      <w:r w:rsidR="00F10D9F" w:rsidRPr="00695991">
        <w:rPr>
          <w:rFonts w:ascii="Times New Roman" w:hAnsi="Times New Roman" w:cs="Times New Roman"/>
          <w:sz w:val="24"/>
          <w:szCs w:val="24"/>
        </w:rPr>
        <w:t>. В целях обеспечения сопоставимости бухгалтерской (</w:t>
      </w:r>
      <w:r w:rsidRPr="00695991">
        <w:rPr>
          <w:rFonts w:ascii="Times New Roman" w:hAnsi="Times New Roman" w:cs="Times New Roman"/>
          <w:sz w:val="24"/>
          <w:szCs w:val="24"/>
        </w:rPr>
        <w:t xml:space="preserve">налоговой, </w:t>
      </w:r>
      <w:r w:rsidR="00F10D9F" w:rsidRPr="00695991">
        <w:rPr>
          <w:rFonts w:ascii="Times New Roman" w:hAnsi="Times New Roman" w:cs="Times New Roman"/>
          <w:sz w:val="24"/>
          <w:szCs w:val="24"/>
        </w:rPr>
        <w:t>финансовой) отчетности за ряд лет изменение учетной политики производится с начала отчетного года, если иное не обусловливается причиной такого изменения.</w:t>
      </w:r>
    </w:p>
    <w:p w:rsidR="004177CF" w:rsidRPr="00695991" w:rsidRDefault="00417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47B" w:rsidRPr="00695991" w:rsidRDefault="00BC1046" w:rsidP="00BC104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Глава 6</w:t>
      </w:r>
      <w:r w:rsidR="00F10D9F" w:rsidRPr="00695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П</w:t>
      </w:r>
      <w:r w:rsidR="00067DF1" w:rsidRPr="00695991">
        <w:rPr>
          <w:rFonts w:ascii="Times New Roman" w:hAnsi="Times New Roman" w:cs="Times New Roman"/>
          <w:b/>
          <w:sz w:val="24"/>
          <w:szCs w:val="24"/>
        </w:rPr>
        <w:t>ОРЯДОК ВЗАИМОДЕЙСТВИЯ</w:t>
      </w:r>
      <w:r w:rsidR="00AA3CF1" w:rsidRPr="00695991">
        <w:rPr>
          <w:rFonts w:ascii="Times New Roman" w:hAnsi="Times New Roman" w:cs="Times New Roman"/>
          <w:b/>
          <w:sz w:val="24"/>
          <w:szCs w:val="24"/>
        </w:rPr>
        <w:t xml:space="preserve"> ПРИ ОФОРМЛЕНИИ П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ЕРВИЧНЫ</w:t>
      </w:r>
      <w:r w:rsidR="00AA3CF1" w:rsidRPr="00695991">
        <w:rPr>
          <w:rFonts w:ascii="Times New Roman" w:hAnsi="Times New Roman" w:cs="Times New Roman"/>
          <w:b/>
          <w:sz w:val="24"/>
          <w:szCs w:val="24"/>
        </w:rPr>
        <w:t>Х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 xml:space="preserve"> УЧЕТНЫ</w:t>
      </w:r>
      <w:r w:rsidR="00AA3CF1" w:rsidRPr="00695991">
        <w:rPr>
          <w:rFonts w:ascii="Times New Roman" w:hAnsi="Times New Roman" w:cs="Times New Roman"/>
          <w:b/>
          <w:sz w:val="24"/>
          <w:szCs w:val="24"/>
        </w:rPr>
        <w:t>Х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AA3CF1" w:rsidRPr="00695991">
        <w:rPr>
          <w:rFonts w:ascii="Times New Roman" w:hAnsi="Times New Roman" w:cs="Times New Roman"/>
          <w:b/>
          <w:sz w:val="24"/>
          <w:szCs w:val="24"/>
        </w:rPr>
        <w:t>ОВ</w:t>
      </w:r>
    </w:p>
    <w:p w:rsidR="0070247B" w:rsidRPr="00695991" w:rsidRDefault="0070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1. Каждый факт хозяйственной жизни подлежит оформлению первичным учетным документом.</w:t>
      </w:r>
      <w:r w:rsidR="0054305C" w:rsidRPr="00695991">
        <w:rPr>
          <w:rFonts w:ascii="Times New Roman" w:hAnsi="Times New Roman" w:cs="Times New Roman"/>
          <w:sz w:val="24"/>
          <w:szCs w:val="24"/>
        </w:rPr>
        <w:t xml:space="preserve"> Первичные документы составляются в момент совершения хозяйственной операции или сразу же после ее совершения и отражаются в бухгалтерском и налоговом учете в том месяце, в котором она совершена.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2. Обязательными реквизитами первичного учетного документа являются: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1) наименование документа;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2) дата составления документа;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3) наименование экономического субъекта, составившего документ;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4) содержание факта хозяйственной жизни;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>6) наименование должности лица (лиц), совершившего (совершивших) сделку, операцию и ответственного (ответственных) за правильность ее оформления, наи</w:t>
      </w:r>
      <w:r w:rsidR="0054305C" w:rsidRPr="00695991">
        <w:rPr>
          <w:rFonts w:ascii="Times New Roman" w:hAnsi="Times New Roman" w:cs="Times New Roman"/>
          <w:sz w:val="24"/>
          <w:szCs w:val="24"/>
        </w:rPr>
        <w:t>менование должности лица (лиц).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7) подписи лиц, предусмотренных пунктом 6</w:t>
      </w:r>
      <w:r w:rsidR="0054305C" w:rsidRPr="00695991">
        <w:rPr>
          <w:rFonts w:ascii="Times New Roman" w:hAnsi="Times New Roman" w:cs="Times New Roman"/>
          <w:sz w:val="24"/>
          <w:szCs w:val="24"/>
        </w:rPr>
        <w:t>)</w:t>
      </w:r>
      <w:r w:rsidRPr="00695991">
        <w:rPr>
          <w:rFonts w:ascii="Times New Roman" w:hAnsi="Times New Roman" w:cs="Times New Roman"/>
          <w:sz w:val="24"/>
          <w:szCs w:val="24"/>
        </w:rPr>
        <w:t xml:space="preserve"> настоящей части, с указанием их фамилий и инициалов либо иных реквизитов.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3.</w:t>
      </w:r>
      <w:r w:rsidR="0054305C" w:rsidRPr="00695991">
        <w:rPr>
          <w:rFonts w:ascii="Times New Roman" w:hAnsi="Times New Roman" w:cs="Times New Roman"/>
          <w:sz w:val="24"/>
          <w:szCs w:val="24"/>
        </w:rPr>
        <w:t xml:space="preserve"> Первичный учетный документ составляется на бумажном носителе и (или) в виде электронного документа, подписанного электронной подписью.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4. </w:t>
      </w:r>
      <w:r w:rsidR="0054305C" w:rsidRPr="00695991">
        <w:rPr>
          <w:rFonts w:ascii="Times New Roman" w:hAnsi="Times New Roman" w:cs="Times New Roman"/>
          <w:sz w:val="24"/>
          <w:szCs w:val="24"/>
        </w:rPr>
        <w:t>В первичном учетном документе допускаются исправления, если иное не установлено федеральными законами или нормативными правовыми актами органов государственного регулирования бухгалтерского учета. Исправление в первичном учетном документе должно содержать дату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</w:t>
      </w:r>
    </w:p>
    <w:p w:rsidR="0054305C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5. </w:t>
      </w:r>
      <w:r w:rsidR="0054305C" w:rsidRPr="00695991">
        <w:rPr>
          <w:rFonts w:ascii="Times New Roman" w:hAnsi="Times New Roman" w:cs="Times New Roman"/>
          <w:sz w:val="24"/>
          <w:szCs w:val="24"/>
        </w:rPr>
        <w:t>В случае, если в соответствии с законодательством Российской Федерации первичные учетные документы, в том числе в виде электронного документа, изымаются, копии изъятых документов, изготовленные в порядке, установленном законодательством Российской Федерации, включаются в документы бухгалтерского учета.</w:t>
      </w:r>
    </w:p>
    <w:p w:rsidR="00AA3CF1" w:rsidRPr="00695991" w:rsidRDefault="00AA3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CF1" w:rsidRPr="00695991" w:rsidRDefault="00AA3CF1" w:rsidP="00AA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Порядок и сроки передачи первичных учетных документов для отражения в бухучете устанавливаются в соответствии с приложением </w:t>
      </w:r>
      <w:r w:rsidR="00546669">
        <w:rPr>
          <w:rFonts w:ascii="Times New Roman" w:hAnsi="Times New Roman" w:cs="Times New Roman"/>
          <w:sz w:val="24"/>
          <w:szCs w:val="24"/>
        </w:rPr>
        <w:t>2</w:t>
      </w:r>
      <w:r w:rsidRPr="00695991">
        <w:rPr>
          <w:rFonts w:ascii="Times New Roman" w:hAnsi="Times New Roman" w:cs="Times New Roman"/>
          <w:sz w:val="24"/>
          <w:szCs w:val="24"/>
        </w:rPr>
        <w:t xml:space="preserve"> (график документооборота) к настоящей учетной политике.</w:t>
      </w:r>
    </w:p>
    <w:p w:rsidR="00AA3CF1" w:rsidRPr="00695991" w:rsidRDefault="00AA3CF1" w:rsidP="00AA3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ошибки».</w:t>
      </w:r>
    </w:p>
    <w:p w:rsidR="00AA3CF1" w:rsidRPr="00695991" w:rsidRDefault="00AA3CF1" w:rsidP="00AA3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CF1" w:rsidRPr="00695991" w:rsidRDefault="002F3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Администрация отражает хозяйственные операции по бухгалтерскому (</w:t>
      </w:r>
      <w:r w:rsidR="00A730DF" w:rsidRPr="00695991">
        <w:rPr>
          <w:rFonts w:ascii="Times New Roman" w:hAnsi="Times New Roman" w:cs="Times New Roman"/>
          <w:sz w:val="24"/>
          <w:szCs w:val="24"/>
        </w:rPr>
        <w:t>налоговому, финансовому</w:t>
      </w:r>
      <w:r w:rsidRPr="00695991">
        <w:rPr>
          <w:rFonts w:ascii="Times New Roman" w:hAnsi="Times New Roman" w:cs="Times New Roman"/>
          <w:sz w:val="24"/>
          <w:szCs w:val="24"/>
        </w:rPr>
        <w:t>) учету, используя унифицированные первичные учетные документы, регламентируемые Приказом № 162н</w:t>
      </w:r>
      <w:r w:rsidR="00E54E48" w:rsidRPr="00695991">
        <w:rPr>
          <w:rFonts w:ascii="Times New Roman" w:hAnsi="Times New Roman" w:cs="Times New Roman"/>
          <w:sz w:val="24"/>
          <w:szCs w:val="24"/>
        </w:rPr>
        <w:t>, по рабочему Плану счетов</w:t>
      </w:r>
      <w:r w:rsidR="00FD050B" w:rsidRPr="00695991">
        <w:rPr>
          <w:rFonts w:ascii="Times New Roman" w:hAnsi="Times New Roman" w:cs="Times New Roman"/>
          <w:sz w:val="24"/>
          <w:szCs w:val="24"/>
        </w:rPr>
        <w:t>, графику документооборота</w:t>
      </w:r>
      <w:r w:rsidR="00E54E48" w:rsidRPr="00695991">
        <w:rPr>
          <w:rFonts w:ascii="Times New Roman" w:hAnsi="Times New Roman" w:cs="Times New Roman"/>
          <w:sz w:val="24"/>
          <w:szCs w:val="24"/>
        </w:rPr>
        <w:t xml:space="preserve"> в соответствии с Приказом 157н (приложение </w:t>
      </w:r>
      <w:r w:rsidR="00546669">
        <w:rPr>
          <w:rFonts w:ascii="Times New Roman" w:hAnsi="Times New Roman" w:cs="Times New Roman"/>
          <w:sz w:val="24"/>
          <w:szCs w:val="24"/>
        </w:rPr>
        <w:t>2</w:t>
      </w:r>
      <w:r w:rsidR="00E54E48" w:rsidRPr="00695991">
        <w:rPr>
          <w:rFonts w:ascii="Times New Roman" w:hAnsi="Times New Roman" w:cs="Times New Roman"/>
          <w:sz w:val="24"/>
          <w:szCs w:val="24"/>
        </w:rPr>
        <w:t>)</w:t>
      </w:r>
      <w:r w:rsidR="00FB4510" w:rsidRPr="00695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AEF" w:rsidRPr="00695991" w:rsidRDefault="00FB45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Бюджетный учет ведется автоматизировано</w:t>
      </w:r>
      <w:r w:rsidR="002F3AEF" w:rsidRPr="00695991">
        <w:rPr>
          <w:rFonts w:ascii="Times New Roman" w:hAnsi="Times New Roman" w:cs="Times New Roman"/>
          <w:sz w:val="24"/>
          <w:szCs w:val="24"/>
        </w:rPr>
        <w:t xml:space="preserve"> с применением бухгалтерского программного продукта 1С</w:t>
      </w:r>
      <w:r w:rsidR="00E54E48" w:rsidRPr="00695991">
        <w:rPr>
          <w:rFonts w:ascii="Times New Roman" w:hAnsi="Times New Roman" w:cs="Times New Roman"/>
          <w:sz w:val="24"/>
          <w:szCs w:val="24"/>
        </w:rPr>
        <w:t>8</w:t>
      </w:r>
      <w:r w:rsidR="002F3AEF" w:rsidRPr="00695991">
        <w:rPr>
          <w:rFonts w:ascii="Times New Roman" w:hAnsi="Times New Roman" w:cs="Times New Roman"/>
          <w:sz w:val="24"/>
          <w:szCs w:val="24"/>
        </w:rPr>
        <w:t>: Бухгалтерия для бюджетных учреждений:</w:t>
      </w:r>
    </w:p>
    <w:p w:rsidR="008C422C" w:rsidRPr="00695991" w:rsidRDefault="008C4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7"/>
        <w:gridCol w:w="2090"/>
        <w:gridCol w:w="6709"/>
      </w:tblGrid>
      <w:tr w:rsidR="00A730DF" w:rsidRPr="00695991" w:rsidTr="00DB2ED0">
        <w:trPr>
          <w:trHeight w:val="344"/>
          <w:tblHeader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Код формы   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регистра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A730DF" w:rsidRPr="00695991" w:rsidRDefault="002B4E62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0504101</w:t>
            </w:r>
          </w:p>
        </w:tc>
        <w:tc>
          <w:tcPr>
            <w:tcW w:w="6709" w:type="dxa"/>
          </w:tcPr>
          <w:p w:rsidR="00A730DF" w:rsidRPr="00695991" w:rsidRDefault="00A730DF" w:rsidP="002B4E62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объект</w:t>
            </w:r>
            <w:r w:rsidR="002B4E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E62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730DF" w:rsidRPr="00695991" w:rsidRDefault="002B4E62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0504103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приеме-сдаче отремонтированных, реконструированных, модернизированных объектов основных средств 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A730DF" w:rsidRPr="00695991" w:rsidRDefault="002B4E62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0504104</w:t>
            </w:r>
          </w:p>
        </w:tc>
        <w:tc>
          <w:tcPr>
            <w:tcW w:w="6709" w:type="dxa"/>
          </w:tcPr>
          <w:p w:rsidR="00A730DF" w:rsidRPr="00695991" w:rsidRDefault="00A730DF" w:rsidP="002B4E62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Акт о списании объект</w:t>
            </w:r>
            <w:r w:rsidR="002B4E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E62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A730DF" w:rsidRPr="00695991" w:rsidRDefault="002B4E62" w:rsidP="002B4E62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0504105</w:t>
            </w:r>
          </w:p>
        </w:tc>
        <w:tc>
          <w:tcPr>
            <w:tcW w:w="6709" w:type="dxa"/>
          </w:tcPr>
          <w:p w:rsidR="00A730DF" w:rsidRPr="00695991" w:rsidRDefault="00A730DF" w:rsidP="002B4E62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Акт о списании транспортн</w:t>
            </w:r>
            <w:r w:rsidR="002B4E6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2B4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A730DF" w:rsidRPr="00695991" w:rsidRDefault="002B4E62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0504102</w:t>
            </w:r>
          </w:p>
        </w:tc>
        <w:tc>
          <w:tcPr>
            <w:tcW w:w="6709" w:type="dxa"/>
          </w:tcPr>
          <w:p w:rsidR="00A730DF" w:rsidRPr="00695991" w:rsidRDefault="00A730DF" w:rsidP="002B4E62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Накладная на внутреннее перемещение объектов </w:t>
            </w:r>
            <w:r w:rsidR="002B4E62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0310001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Приходный кассовый ордер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0310002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Расходный кассовый ордер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0310003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приходных и расходных кассовых ордеров</w:t>
            </w:r>
          </w:p>
        </w:tc>
      </w:tr>
      <w:tr w:rsidR="002B4E62" w:rsidRPr="00695991" w:rsidTr="00DB2ED0">
        <w:trPr>
          <w:trHeight w:val="229"/>
        </w:trPr>
        <w:tc>
          <w:tcPr>
            <w:tcW w:w="557" w:type="dxa"/>
          </w:tcPr>
          <w:p w:rsidR="002B4E62" w:rsidRPr="00695991" w:rsidRDefault="002B4E62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B4E62" w:rsidRPr="00695991" w:rsidRDefault="002B4E62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0504207</w:t>
            </w:r>
          </w:p>
        </w:tc>
        <w:tc>
          <w:tcPr>
            <w:tcW w:w="6709" w:type="dxa"/>
          </w:tcPr>
          <w:p w:rsidR="002B4E62" w:rsidRPr="00695991" w:rsidRDefault="002B4E62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Приходный ордер на приемку материальных ценностей (нефинансовых активов)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A730DF" w:rsidRPr="00695991" w:rsidRDefault="002B4E62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0504220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Акт о приемке материалов</w:t>
            </w:r>
            <w:r w:rsidR="002B4E62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(материальных ценностей)</w:t>
            </w:r>
          </w:p>
        </w:tc>
      </w:tr>
      <w:tr w:rsidR="002B4E62" w:rsidRPr="00695991" w:rsidTr="00DB2ED0">
        <w:trPr>
          <w:trHeight w:val="229"/>
        </w:trPr>
        <w:tc>
          <w:tcPr>
            <w:tcW w:w="557" w:type="dxa"/>
          </w:tcPr>
          <w:p w:rsidR="002B4E62" w:rsidRPr="00695991" w:rsidRDefault="002B4E62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B4E62" w:rsidRDefault="002B4E62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6709" w:type="dxa"/>
          </w:tcPr>
          <w:p w:rsidR="002B4E62" w:rsidRPr="00695991" w:rsidRDefault="002B4E62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список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нефинансовых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актитвов</w:t>
            </w:r>
            <w:proofErr w:type="spellEnd"/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0" w:type="dxa"/>
          </w:tcPr>
          <w:p w:rsidR="00A730DF" w:rsidRPr="00695991" w:rsidRDefault="002B4E62" w:rsidP="002B4E62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0504204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Требование-накладная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0" w:type="dxa"/>
          </w:tcPr>
          <w:p w:rsidR="00A730DF" w:rsidRPr="00695991" w:rsidRDefault="002B4E62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0504205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Накладная на отпуск материалов </w:t>
            </w:r>
            <w:r w:rsidR="002B4E62">
              <w:rPr>
                <w:rFonts w:ascii="Times New Roman" w:hAnsi="Times New Roman" w:cs="Times New Roman"/>
                <w:sz w:val="24"/>
                <w:szCs w:val="24"/>
              </w:rPr>
              <w:t xml:space="preserve">(материальных ценностей) 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на сторону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0345001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Путевой лист легкового автомобиля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0504031   </w:t>
            </w:r>
          </w:p>
        </w:tc>
        <w:tc>
          <w:tcPr>
            <w:tcW w:w="6709" w:type="dxa"/>
          </w:tcPr>
          <w:p w:rsidR="00A730DF" w:rsidRPr="00695991" w:rsidRDefault="00A730DF" w:rsidP="002B4E62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Инвентарная карточка учета </w:t>
            </w:r>
            <w:r w:rsidR="002B4E62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0504032   </w:t>
            </w:r>
          </w:p>
        </w:tc>
        <w:tc>
          <w:tcPr>
            <w:tcW w:w="6709" w:type="dxa"/>
          </w:tcPr>
          <w:p w:rsidR="00A730DF" w:rsidRPr="00695991" w:rsidRDefault="00A730DF" w:rsidP="002B4E62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Инвентарная карточка группового учета </w:t>
            </w:r>
            <w:r w:rsidR="002B4E62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0504033   </w:t>
            </w:r>
          </w:p>
        </w:tc>
        <w:tc>
          <w:tcPr>
            <w:tcW w:w="6709" w:type="dxa"/>
          </w:tcPr>
          <w:p w:rsidR="00A730DF" w:rsidRPr="00695991" w:rsidRDefault="00A730DF" w:rsidP="002B4E62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Опись инвентарных карточек по учету </w:t>
            </w:r>
            <w:r w:rsidR="002B4E62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0504036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0504041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материальных ценностей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0504042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0504043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0504045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Книга учета бланков строгой отчетности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0504047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Реестр депонированных сумм</w:t>
            </w:r>
          </w:p>
        </w:tc>
      </w:tr>
      <w:tr w:rsidR="00A730DF" w:rsidRPr="00695991" w:rsidTr="00DB2ED0">
        <w:trPr>
          <w:trHeight w:val="45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0504048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Книга аналитического учета депонированной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денежного довольствия и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стипендий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0" w:type="dxa"/>
          </w:tcPr>
          <w:p w:rsidR="00A730DF" w:rsidRPr="00695991" w:rsidRDefault="002B4E62" w:rsidP="002B4E62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0504505</w:t>
            </w:r>
            <w:r w:rsidR="00A730DF"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0504051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0504052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Реестр карточек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0504053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Реестр сдачи документов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0504054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0504055   </w:t>
            </w:r>
          </w:p>
        </w:tc>
        <w:tc>
          <w:tcPr>
            <w:tcW w:w="6709" w:type="dxa"/>
          </w:tcPr>
          <w:p w:rsidR="00A730DF" w:rsidRPr="00695991" w:rsidRDefault="00A730DF" w:rsidP="00DB2ED0">
            <w:pPr>
              <w:pStyle w:val="ConsCell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ценностей, оплаченных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в централизованном порядке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0504062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Карточка учета лимитов бюджетных обязательств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0504064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бюджетных обязательств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0504081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ценных бумаг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0504082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учета денежных средств</w:t>
            </w:r>
          </w:p>
        </w:tc>
      </w:tr>
      <w:tr w:rsidR="00A730DF" w:rsidRPr="00695991" w:rsidTr="00DB2ED0">
        <w:trPr>
          <w:trHeight w:val="45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0504086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ведомость) бланков строгой отчетности и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денежных документов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0504087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ведомость) по объектам нефинансовых активов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0504088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</w:tr>
      <w:tr w:rsidR="00A730DF" w:rsidRPr="00695991" w:rsidTr="00DB2ED0">
        <w:trPr>
          <w:trHeight w:val="45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0504089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покупателями, поставщиками и прочими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дебиторами и кредиторами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0504091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 xml:space="preserve">0504092   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</w:t>
            </w:r>
            <w:r w:rsidRPr="00695991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инвентаризации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0504143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Акт о списании мягкого и хозяйственного инвентаря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0504210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Ведомость выдачи материальных ценностей на нужды учреждения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0504230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Акт о списании материальных запасов</w:t>
            </w:r>
          </w:p>
        </w:tc>
      </w:tr>
      <w:tr w:rsidR="00A730DF" w:rsidRPr="00695991" w:rsidTr="00DB2ED0">
        <w:trPr>
          <w:trHeight w:val="229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0504417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Карточка-справка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0504421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Табель учета использования рабочего времени и расчета заработной платы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0504425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0504514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Кассовая книга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0504805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0504816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Акт о списании бланков строгой отчетности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0504833</w:t>
            </w:r>
          </w:p>
        </w:tc>
        <w:tc>
          <w:tcPr>
            <w:tcW w:w="6709" w:type="dxa"/>
          </w:tcPr>
          <w:p w:rsidR="00A730DF" w:rsidRPr="00695991" w:rsidRDefault="002B4E62" w:rsidP="002B4E62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с</w:t>
            </w:r>
            <w:r w:rsidR="00A730DF" w:rsidRPr="00695991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A730DF" w:rsidRPr="00695991" w:rsidTr="00DB2ED0">
        <w:trPr>
          <w:trHeight w:val="344"/>
        </w:trPr>
        <w:tc>
          <w:tcPr>
            <w:tcW w:w="557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0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0504835</w:t>
            </w:r>
          </w:p>
        </w:tc>
        <w:tc>
          <w:tcPr>
            <w:tcW w:w="6709" w:type="dxa"/>
          </w:tcPr>
          <w:p w:rsidR="00A730DF" w:rsidRPr="00695991" w:rsidRDefault="00A730DF" w:rsidP="0007770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1">
              <w:rPr>
                <w:rFonts w:ascii="Times New Roman" w:hAnsi="Times New Roman" w:cs="Times New Roman"/>
                <w:sz w:val="24"/>
                <w:szCs w:val="24"/>
              </w:rPr>
              <w:t>Акт о результатах инвентаризации</w:t>
            </w:r>
          </w:p>
        </w:tc>
      </w:tr>
    </w:tbl>
    <w:p w:rsidR="00A730DF" w:rsidRPr="00695991" w:rsidRDefault="00A73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0DF" w:rsidRPr="00695991" w:rsidRDefault="00A730DF" w:rsidP="00A73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Не унифицированными формами документов ведения бухгалтерского учета являются:</w:t>
      </w:r>
    </w:p>
    <w:p w:rsidR="00A730DF" w:rsidRPr="00695991" w:rsidRDefault="00A730DF" w:rsidP="00A73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</w:t>
      </w:r>
      <w:r w:rsidRPr="00695991">
        <w:rPr>
          <w:rFonts w:ascii="Times New Roman" w:hAnsi="Times New Roman" w:cs="Times New Roman"/>
          <w:sz w:val="24"/>
          <w:szCs w:val="24"/>
        </w:rPr>
        <w:tab/>
        <w:t xml:space="preserve">смета; </w:t>
      </w:r>
    </w:p>
    <w:p w:rsidR="00A730DF" w:rsidRPr="00695991" w:rsidRDefault="00A730DF" w:rsidP="00A73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</w:t>
      </w:r>
      <w:r w:rsidRPr="00695991">
        <w:rPr>
          <w:rFonts w:ascii="Times New Roman" w:hAnsi="Times New Roman" w:cs="Times New Roman"/>
          <w:sz w:val="24"/>
          <w:szCs w:val="24"/>
        </w:rPr>
        <w:tab/>
        <w:t>свод по заработной плате;</w:t>
      </w:r>
    </w:p>
    <w:p w:rsidR="0070247B" w:rsidRPr="00695991" w:rsidRDefault="00A730DF" w:rsidP="00A73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</w:t>
      </w:r>
      <w:r w:rsidRPr="00695991">
        <w:rPr>
          <w:rFonts w:ascii="Times New Roman" w:hAnsi="Times New Roman" w:cs="Times New Roman"/>
          <w:sz w:val="24"/>
          <w:szCs w:val="24"/>
        </w:rPr>
        <w:tab/>
        <w:t>реестр на выдачу заработной платы через банк.</w:t>
      </w:r>
    </w:p>
    <w:p w:rsidR="00FF1EEB" w:rsidRPr="00695991" w:rsidRDefault="00FF1EEB" w:rsidP="00A73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 необходимости формы регистров, которые не унифицированы, разрабатываются самостоятельно.</w:t>
      </w:r>
    </w:p>
    <w:p w:rsidR="00AA3CF1" w:rsidRPr="00695991" w:rsidRDefault="00AA3CF1" w:rsidP="00AA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AA3CF1" w:rsidRPr="00695991" w:rsidRDefault="00AA3CF1" w:rsidP="00AA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самостоятельно разработанные формы;</w:t>
      </w:r>
    </w:p>
    <w:p w:rsidR="00AA3CF1" w:rsidRPr="00695991" w:rsidRDefault="00AA3CF1" w:rsidP="00AA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унифицированные формы, дополненные необходимыми реквизитами.</w:t>
      </w:r>
    </w:p>
    <w:p w:rsidR="00AA3CF1" w:rsidRPr="00695991" w:rsidRDefault="00AA3CF1" w:rsidP="00AA3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AF3F09" w:rsidRPr="00695991" w:rsidRDefault="00AF3F09" w:rsidP="00AA3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 поступлении документов на иностранном языке построчный перевод таких документов на русский язык осуществляется сотрудником учреждения, который владеет иностранным языком. В случае невозможности перевода документа переводы составляются на отдельном документе, заверяются подписью сотрудника, составившего перевод, и прикладываются к первичным документам.</w:t>
      </w: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Если документы на иностранном языке составлены по типовой форме (идентичны по количеству граф, их названию, расшифровке работ и т. д. и отличаются только суммой), то в отношении их постоянных показателей достаточно однократного перевода на русский язык. Впоследствии переводить нужно только изменяющиеся показатели данного первичного документа.</w:t>
      </w:r>
    </w:p>
    <w:p w:rsidR="00AF3F09" w:rsidRPr="00695991" w:rsidRDefault="00AF3F09" w:rsidP="00AF3F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 31 СГС «Концептуальные основы бухучета и отчетности».</w:t>
      </w:r>
    </w:p>
    <w:p w:rsidR="00127523" w:rsidRPr="00695991" w:rsidRDefault="00127523" w:rsidP="00A73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654" w:rsidRPr="00695991" w:rsidRDefault="009E3549" w:rsidP="00776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76654" w:rsidRPr="00C15C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Ведомость</w:t>
        </w:r>
      </w:hyperlink>
      <w:r w:rsidR="00776654" w:rsidRPr="00695991">
        <w:rPr>
          <w:rFonts w:ascii="Times New Roman" w:hAnsi="Times New Roman" w:cs="Times New Roman"/>
          <w:sz w:val="24"/>
          <w:szCs w:val="24"/>
        </w:rPr>
        <w:t xml:space="preserve"> выдачи материальных ценностей на нужды учреждения (ф. 050421</w:t>
      </w:r>
      <w:r w:rsidR="002F518A" w:rsidRPr="00695991">
        <w:rPr>
          <w:rFonts w:ascii="Times New Roman" w:hAnsi="Times New Roman" w:cs="Times New Roman"/>
          <w:sz w:val="24"/>
          <w:szCs w:val="24"/>
        </w:rPr>
        <w:t>0</w:t>
      </w:r>
      <w:r w:rsidR="00776654" w:rsidRPr="00695991">
        <w:rPr>
          <w:rFonts w:ascii="Times New Roman" w:hAnsi="Times New Roman" w:cs="Times New Roman"/>
          <w:sz w:val="24"/>
          <w:szCs w:val="24"/>
        </w:rPr>
        <w:t>) применяется для оформления выдачи материальных ценностей в использование, а также передачи в эксплуатацию объектов основных сре</w:t>
      </w:r>
      <w:proofErr w:type="gramStart"/>
      <w:r w:rsidR="00776654" w:rsidRPr="00695991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="00776654" w:rsidRPr="00695991">
        <w:rPr>
          <w:rFonts w:ascii="Times New Roman" w:hAnsi="Times New Roman" w:cs="Times New Roman"/>
          <w:sz w:val="24"/>
          <w:szCs w:val="24"/>
        </w:rPr>
        <w:t xml:space="preserve">оимостью до </w:t>
      </w:r>
      <w:r w:rsidR="00202DF2" w:rsidRPr="00695991">
        <w:rPr>
          <w:rFonts w:ascii="Times New Roman" w:hAnsi="Times New Roman" w:cs="Times New Roman"/>
          <w:sz w:val="24"/>
          <w:szCs w:val="24"/>
        </w:rPr>
        <w:t>40</w:t>
      </w:r>
      <w:r w:rsidR="00776654" w:rsidRPr="00695991">
        <w:rPr>
          <w:rFonts w:ascii="Times New Roman" w:hAnsi="Times New Roman" w:cs="Times New Roman"/>
          <w:sz w:val="24"/>
          <w:szCs w:val="24"/>
        </w:rPr>
        <w:t>000 рублей включительно за единицу</w:t>
      </w:r>
      <w:r w:rsidR="00202DF2" w:rsidRPr="00695991">
        <w:rPr>
          <w:rFonts w:ascii="Times New Roman" w:hAnsi="Times New Roman" w:cs="Times New Roman"/>
          <w:sz w:val="24"/>
          <w:szCs w:val="24"/>
        </w:rPr>
        <w:t>, с одновременным списанием через амортизацию</w:t>
      </w:r>
      <w:r w:rsidR="002F518A" w:rsidRPr="00695991">
        <w:rPr>
          <w:rFonts w:ascii="Times New Roman" w:hAnsi="Times New Roman" w:cs="Times New Roman"/>
          <w:sz w:val="24"/>
          <w:szCs w:val="24"/>
        </w:rPr>
        <w:t>. Эта ведомость является основанием для списания материальных запасов.</w:t>
      </w:r>
    </w:p>
    <w:p w:rsidR="00776654" w:rsidRPr="00695991" w:rsidRDefault="00776654" w:rsidP="00776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Записи в Ведомость </w:t>
      </w:r>
      <w:hyperlink r:id="rId9" w:history="1">
        <w:r w:rsidRPr="00C15CE6">
          <w:rPr>
            <w:rFonts w:ascii="Times New Roman" w:hAnsi="Times New Roman" w:cs="Times New Roman"/>
            <w:color w:val="000000" w:themeColor="text1"/>
            <w:sz w:val="24"/>
            <w:szCs w:val="24"/>
          </w:rPr>
          <w:t>(ф. 0504210)</w:t>
        </w:r>
      </w:hyperlink>
      <w:r w:rsidRPr="00695991">
        <w:rPr>
          <w:rFonts w:ascii="Times New Roman" w:hAnsi="Times New Roman" w:cs="Times New Roman"/>
          <w:sz w:val="24"/>
          <w:szCs w:val="24"/>
        </w:rPr>
        <w:t xml:space="preserve"> производятся по каждому материально ответственному лицу с указанием выдаваемых материальных ценностей</w:t>
      </w:r>
      <w:r w:rsidR="0009615C" w:rsidRPr="00695991">
        <w:rPr>
          <w:rFonts w:ascii="Times New Roman" w:hAnsi="Times New Roman" w:cs="Times New Roman"/>
          <w:sz w:val="24"/>
          <w:szCs w:val="24"/>
        </w:rPr>
        <w:t>.</w:t>
      </w:r>
      <w:r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09615C" w:rsidRPr="00695991">
        <w:rPr>
          <w:rFonts w:ascii="Times New Roman" w:hAnsi="Times New Roman" w:cs="Times New Roman"/>
          <w:sz w:val="24"/>
          <w:szCs w:val="24"/>
        </w:rPr>
        <w:t>К</w:t>
      </w:r>
      <w:r w:rsidRPr="00695991">
        <w:rPr>
          <w:rFonts w:ascii="Times New Roman" w:hAnsi="Times New Roman" w:cs="Times New Roman"/>
          <w:sz w:val="24"/>
          <w:szCs w:val="24"/>
        </w:rPr>
        <w:t>анцелярские товары</w:t>
      </w:r>
      <w:r w:rsidR="00F50BDD" w:rsidRPr="00695991">
        <w:rPr>
          <w:rFonts w:ascii="Times New Roman" w:hAnsi="Times New Roman" w:cs="Times New Roman"/>
          <w:sz w:val="24"/>
          <w:szCs w:val="24"/>
        </w:rPr>
        <w:t xml:space="preserve"> (ручки, карандаши, клей, бумага и пр.)</w:t>
      </w:r>
      <w:r w:rsidRPr="00695991">
        <w:rPr>
          <w:rFonts w:ascii="Times New Roman" w:hAnsi="Times New Roman" w:cs="Times New Roman"/>
          <w:sz w:val="24"/>
          <w:szCs w:val="24"/>
        </w:rPr>
        <w:t xml:space="preserve"> могут быть указаны одной строчкой</w:t>
      </w:r>
      <w:r w:rsidR="00F50BDD" w:rsidRPr="00695991">
        <w:rPr>
          <w:rFonts w:ascii="Times New Roman" w:hAnsi="Times New Roman" w:cs="Times New Roman"/>
          <w:sz w:val="24"/>
          <w:szCs w:val="24"/>
        </w:rPr>
        <w:t xml:space="preserve"> без указания цвета, маркировки с ссылкой на товарную накладную</w:t>
      </w:r>
      <w:r w:rsidR="0009615C" w:rsidRPr="00695991">
        <w:rPr>
          <w:rFonts w:ascii="Times New Roman" w:hAnsi="Times New Roman" w:cs="Times New Roman"/>
          <w:sz w:val="24"/>
          <w:szCs w:val="24"/>
        </w:rPr>
        <w:t>, оценка поступающих и списываемых материально-производственных запасов</w:t>
      </w:r>
      <w:r w:rsidR="00202DF2" w:rsidRPr="00695991">
        <w:rPr>
          <w:rFonts w:ascii="Times New Roman" w:hAnsi="Times New Roman" w:cs="Times New Roman"/>
          <w:sz w:val="24"/>
          <w:szCs w:val="24"/>
        </w:rPr>
        <w:t xml:space="preserve"> осуществляется по фактической себестоимости</w:t>
      </w:r>
      <w:r w:rsidR="00F50BDD" w:rsidRPr="00695991">
        <w:rPr>
          <w:rFonts w:ascii="Times New Roman" w:hAnsi="Times New Roman" w:cs="Times New Roman"/>
          <w:sz w:val="24"/>
          <w:szCs w:val="24"/>
        </w:rPr>
        <w:t>.</w:t>
      </w:r>
    </w:p>
    <w:p w:rsidR="00776654" w:rsidRPr="00695991" w:rsidRDefault="00A14782" w:rsidP="00A73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Проводить единовременное списание стоимости специальной одежды, срок эксплуатации которой согласно нормам выдачи не превышает 12 месяцев, в момент передачи (отпуска) сотрудникам администрации.</w:t>
      </w:r>
    </w:p>
    <w:p w:rsidR="00A730DF" w:rsidRPr="00695991" w:rsidRDefault="00A730DF" w:rsidP="00A73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 целях организации списания по бухгалтерскому (бюджетному) учету затрат ГСМ применяются сезонные нормы, утвержденн</w:t>
      </w:r>
      <w:r w:rsidR="00FF6782" w:rsidRPr="00695991">
        <w:rPr>
          <w:rFonts w:ascii="Times New Roman" w:hAnsi="Times New Roman" w:cs="Times New Roman"/>
          <w:sz w:val="24"/>
          <w:szCs w:val="24"/>
        </w:rPr>
        <w:t xml:space="preserve">ые приказом главы администрации. </w:t>
      </w:r>
      <w:r w:rsidR="002F518A" w:rsidRPr="00695991">
        <w:rPr>
          <w:rFonts w:ascii="Times New Roman" w:hAnsi="Times New Roman" w:cs="Times New Roman"/>
          <w:sz w:val="24"/>
          <w:szCs w:val="24"/>
        </w:rPr>
        <w:t xml:space="preserve">Списывается </w:t>
      </w:r>
      <w:r w:rsidR="002F518A" w:rsidRPr="00695991">
        <w:rPr>
          <w:rFonts w:ascii="Times New Roman" w:hAnsi="Times New Roman" w:cs="Times New Roman"/>
          <w:sz w:val="24"/>
          <w:szCs w:val="24"/>
        </w:rPr>
        <w:lastRenderedPageBreak/>
        <w:t xml:space="preserve">ГСМ на расходы </w:t>
      </w:r>
      <w:r w:rsidR="00FF6782" w:rsidRPr="00695991">
        <w:rPr>
          <w:rFonts w:ascii="Times New Roman" w:hAnsi="Times New Roman" w:cs="Times New Roman"/>
          <w:sz w:val="24"/>
          <w:szCs w:val="24"/>
        </w:rPr>
        <w:t>по фактическому расходу на основании путевых листов, но не выше норм, установленных приказом</w:t>
      </w:r>
      <w:r w:rsidR="002F518A" w:rsidRPr="00695991">
        <w:rPr>
          <w:rFonts w:ascii="Times New Roman" w:hAnsi="Times New Roman" w:cs="Times New Roman"/>
          <w:sz w:val="24"/>
          <w:szCs w:val="24"/>
        </w:rPr>
        <w:t>.</w:t>
      </w:r>
    </w:p>
    <w:p w:rsidR="009B3D21" w:rsidRPr="00695991" w:rsidRDefault="009B3D21" w:rsidP="009B3D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0DF" w:rsidRPr="00695991" w:rsidRDefault="00A730DF" w:rsidP="00A73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 администрации осуществляется:</w:t>
      </w:r>
    </w:p>
    <w:p w:rsidR="00A730DF" w:rsidRPr="00695991" w:rsidRDefault="00A730DF" w:rsidP="00A73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 Возмещение затрат на служебные разъезды работникам, имеющим разъездной характер работы (в соответствии с должностными инструкциями  работников) осуществляется путём централизованного приобретения и пополнения транспортных карт.</w:t>
      </w:r>
    </w:p>
    <w:p w:rsidR="00A730DF" w:rsidRPr="00695991" w:rsidRDefault="00A730DF" w:rsidP="00A73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 Возмещение  затрат на оплату услуг мобильной (сотовой) связи работникам, исполнение служебных обязанностей которых связано с необходимостью использования  мобильной (сотовой) связи осуществляется централизованно по договору</w:t>
      </w:r>
      <w:r w:rsidR="00AC7535" w:rsidRPr="00695991">
        <w:rPr>
          <w:rFonts w:ascii="Times New Roman" w:hAnsi="Times New Roman" w:cs="Times New Roman"/>
          <w:sz w:val="24"/>
          <w:szCs w:val="24"/>
        </w:rPr>
        <w:t>, на основании приказа об установлении лимита расходов на оплату мобильной (сотовой) связи</w:t>
      </w:r>
      <w:r w:rsidRPr="00695991">
        <w:rPr>
          <w:rFonts w:ascii="Times New Roman" w:hAnsi="Times New Roman" w:cs="Times New Roman"/>
          <w:sz w:val="24"/>
          <w:szCs w:val="24"/>
        </w:rPr>
        <w:t>.</w:t>
      </w:r>
    </w:p>
    <w:p w:rsidR="00F201AC" w:rsidRPr="00695991" w:rsidRDefault="00232477" w:rsidP="00256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При направлении сотрудников администрации в служебные командировки на территории России расходы на них возмещаются в соответствии с постановлением Правительства РФ от </w:t>
      </w:r>
      <w:r w:rsidR="00FE0A37" w:rsidRPr="00695991">
        <w:rPr>
          <w:rFonts w:ascii="Times New Roman" w:hAnsi="Times New Roman" w:cs="Times New Roman"/>
          <w:sz w:val="24"/>
          <w:szCs w:val="24"/>
        </w:rPr>
        <w:t>13.10.</w:t>
      </w:r>
      <w:r w:rsidRPr="00695991">
        <w:rPr>
          <w:rFonts w:ascii="Times New Roman" w:hAnsi="Times New Roman" w:cs="Times New Roman"/>
          <w:sz w:val="24"/>
          <w:szCs w:val="24"/>
        </w:rPr>
        <w:t>200</w:t>
      </w:r>
      <w:r w:rsidR="00FE0A37" w:rsidRPr="00695991">
        <w:rPr>
          <w:rFonts w:ascii="Times New Roman" w:hAnsi="Times New Roman" w:cs="Times New Roman"/>
          <w:sz w:val="24"/>
          <w:szCs w:val="24"/>
        </w:rPr>
        <w:t>8</w:t>
      </w:r>
      <w:r w:rsidRPr="00695991">
        <w:rPr>
          <w:rFonts w:ascii="Times New Roman" w:hAnsi="Times New Roman" w:cs="Times New Roman"/>
          <w:sz w:val="24"/>
          <w:szCs w:val="24"/>
        </w:rPr>
        <w:t xml:space="preserve"> г. № 7</w:t>
      </w:r>
      <w:r w:rsidR="00FE0A37" w:rsidRPr="00695991">
        <w:rPr>
          <w:rFonts w:ascii="Times New Roman" w:hAnsi="Times New Roman" w:cs="Times New Roman"/>
          <w:sz w:val="24"/>
          <w:szCs w:val="24"/>
        </w:rPr>
        <w:t>4</w:t>
      </w:r>
      <w:r w:rsidRPr="00695991">
        <w:rPr>
          <w:rFonts w:ascii="Times New Roman" w:hAnsi="Times New Roman" w:cs="Times New Roman"/>
          <w:sz w:val="24"/>
          <w:szCs w:val="24"/>
        </w:rPr>
        <w:t>9</w:t>
      </w:r>
      <w:r w:rsidR="00FE0A37" w:rsidRPr="00695991">
        <w:rPr>
          <w:rFonts w:ascii="Times New Roman" w:hAnsi="Times New Roman" w:cs="Times New Roman"/>
          <w:sz w:val="24"/>
          <w:szCs w:val="24"/>
        </w:rPr>
        <w:t xml:space="preserve"> и Постановлением мэрии города Новосибирска от 09.06.2015 №4001 «О Положении о возмещении расходов, связанных со служебными командировками, муниципальным служащим и лицам, замещающим должности, не отнесенные к должностям муниципальной службы, а мэрии города Новосибирска, работникам </w:t>
      </w:r>
      <w:r w:rsidR="00F201AC" w:rsidRPr="00695991">
        <w:rPr>
          <w:rFonts w:ascii="Times New Roman" w:hAnsi="Times New Roman" w:cs="Times New Roman"/>
          <w:sz w:val="24"/>
          <w:szCs w:val="24"/>
        </w:rPr>
        <w:t>муниципальных учреждений города Новосибирска»</w:t>
      </w:r>
      <w:r w:rsidRPr="00695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477" w:rsidRPr="00695991" w:rsidRDefault="00232477" w:rsidP="00256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Возмещение расходов на служебные командировки, превышающих размер, установленный Правительством РФ, </w:t>
      </w:r>
      <w:r w:rsidR="00256DE9" w:rsidRPr="00695991">
        <w:rPr>
          <w:rFonts w:ascii="Times New Roman" w:hAnsi="Times New Roman" w:cs="Times New Roman"/>
          <w:sz w:val="24"/>
          <w:szCs w:val="24"/>
        </w:rPr>
        <w:t xml:space="preserve">не </w:t>
      </w:r>
      <w:r w:rsidRPr="00695991">
        <w:rPr>
          <w:rFonts w:ascii="Times New Roman" w:hAnsi="Times New Roman" w:cs="Times New Roman"/>
          <w:sz w:val="24"/>
          <w:szCs w:val="24"/>
        </w:rPr>
        <w:t>производится</w:t>
      </w:r>
      <w:r w:rsidR="00256DE9" w:rsidRPr="00695991">
        <w:rPr>
          <w:rFonts w:ascii="Times New Roman" w:hAnsi="Times New Roman" w:cs="Times New Roman"/>
          <w:sz w:val="24"/>
          <w:szCs w:val="24"/>
        </w:rPr>
        <w:t>.</w:t>
      </w:r>
      <w:r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8C422C" w:rsidRPr="00695991">
        <w:rPr>
          <w:rFonts w:ascii="Times New Roman" w:hAnsi="Times New Roman" w:cs="Times New Roman"/>
          <w:sz w:val="24"/>
          <w:szCs w:val="24"/>
        </w:rPr>
        <w:t>Расчеты с подо</w:t>
      </w:r>
      <w:r w:rsidR="00636091" w:rsidRPr="00695991">
        <w:rPr>
          <w:rFonts w:ascii="Times New Roman" w:hAnsi="Times New Roman" w:cs="Times New Roman"/>
          <w:sz w:val="24"/>
          <w:szCs w:val="24"/>
        </w:rPr>
        <w:t>тчетными лицами производятся путем перечисления денежных средств на зарплатную карту подотчетного лица.</w:t>
      </w:r>
    </w:p>
    <w:p w:rsidR="00F201AC" w:rsidRPr="00695991" w:rsidRDefault="00F201AC" w:rsidP="00256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EEB" w:rsidRPr="00695991" w:rsidRDefault="00FF1EEB" w:rsidP="00FF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Первичные и сводные учетные документы, бухгалтерские регистры могут составляться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FF1EEB" w:rsidRPr="00695991" w:rsidRDefault="00FF1EEB" w:rsidP="00FF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</w:p>
    <w:p w:rsidR="00FF1EEB" w:rsidRPr="00695991" w:rsidRDefault="00FF1EEB" w:rsidP="00FF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часть 5 статьи 9 Закона от 6 декабря 2011 № 402-ФЗ, пункты 7, 11 Инструкции к Единому плану счетов № 157н, пункт 32 Стандарта «Концептуальные основы бухучета и отчетности», Методические указания, утвержденные приказом Минфина России от 30 марта 2015 № 52н, статья 2 Закона от 6 апреля 2011 № 63-ФЗ.</w:t>
      </w:r>
    </w:p>
    <w:p w:rsidR="00A730DF" w:rsidRPr="00695991" w:rsidRDefault="00A730DF">
      <w:pPr>
        <w:pStyle w:val="ConsPlusNormal"/>
        <w:widowControl/>
        <w:ind w:firstLine="540"/>
        <w:jc w:val="both"/>
      </w:pPr>
    </w:p>
    <w:p w:rsidR="00D86256" w:rsidRPr="00695991" w:rsidRDefault="00D86256">
      <w:pPr>
        <w:pStyle w:val="ConsPlusNormal"/>
        <w:widowControl/>
        <w:ind w:firstLine="540"/>
        <w:jc w:val="both"/>
      </w:pPr>
    </w:p>
    <w:p w:rsidR="0070247B" w:rsidRPr="00695991" w:rsidRDefault="002F3AEF" w:rsidP="002F3AE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Глава 7</w:t>
      </w:r>
      <w:r w:rsidR="00F10D9F" w:rsidRPr="00695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РЕГИСТРЫ БУХГАЛТЕРСКОГО УЧЕТА</w:t>
      </w:r>
    </w:p>
    <w:p w:rsidR="0070247B" w:rsidRPr="00695991" w:rsidRDefault="0070247B" w:rsidP="002F3A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1. Данные, содержащиеся в первичных учетных документах, подлежат своевременной регистрации и накоплению в регистрах бухгалтерского учета.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2. Не допускаются пропуски или изъятия при регистрации объектов бухгалтерского учета в регистрах бухгалтерского учета.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3. Бухгалтерский учет ведется посредством двойной записи на счетах бухгалтерского учета, если иное не установлено федеральными стандартами.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4. Обязательными реквизитами регистра бухгалтерского учета являются: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1) наименование регистра;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2) наименование экономического субъекта, составившего регистр;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3) дата начала и окончания ведения регистра и (или) период, за который составлен регистр;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4) хронологическая и (или) систематическая группировка объектов бухгалтерского учета;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5) величина денежного измерения объектов бухгалтерского учета с указанием единицы измерения;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6) наименования должностей лиц, ответственных за ведение регистра;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7) подписи лиц, ответственных за ведение регистра, с указанием их фамилий и инициалов либо иных реквизитов, необходимых для идентификации этих лиц.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F3AEF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Pr="00695991">
        <w:rPr>
          <w:rFonts w:ascii="Times New Roman" w:hAnsi="Times New Roman" w:cs="Times New Roman"/>
          <w:sz w:val="24"/>
          <w:szCs w:val="24"/>
        </w:rPr>
        <w:t>Формы регистров бухгалтерского учета для организаций государственного сектора устанавливаются в соответствии с бюджетным законодательством Российской Федерации.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6. Регистр бухгалтерского учета составляется на бумажном носителе и (или) в виде электронного документа, подписанного электронной подписью.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7. В случае,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носителе,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учета, составленного в виде электронного документа.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8. В регистре бухгалтерского учета не допускаются исправления, не санкционированные лицами, ответственными за ведение указанного регистра. Исправление в регистре бухгалтерского учета должно содержать дату исправления, а также подписи лиц, ответственных за ведение данного регистра, с указанием их фамилий и инициалов либо иных реквизитов, необходимых для идентификации этих лиц.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9. В случае, если в соответствии с законодательством Российской Федерации изымаются регистры бухгалтерского учета, в том числе в виде электронного документа, копии изъятых регистров, изготовленные в порядке, установленном законодательством Российской Федерации, включаются в состав документов бухгалтерского учета.</w:t>
      </w:r>
    </w:p>
    <w:p w:rsidR="00B32C18" w:rsidRPr="00695991" w:rsidRDefault="002F3AEF" w:rsidP="000A03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10. </w:t>
      </w:r>
      <w:r w:rsidR="000A0352" w:rsidRPr="00695991">
        <w:rPr>
          <w:rFonts w:ascii="Times New Roman" w:hAnsi="Times New Roman" w:cs="Times New Roman"/>
          <w:sz w:val="24"/>
          <w:szCs w:val="24"/>
        </w:rPr>
        <w:t xml:space="preserve">Проверенные и принятые к учету первичные учетные документы систематизируются по датам совершения операций (в хронологическом порядке) и отражаются накопительным способом в журналах, формы которых утверждены Приказом № </w:t>
      </w:r>
      <w:r w:rsidR="00A615E3" w:rsidRPr="00695991">
        <w:rPr>
          <w:rFonts w:ascii="Times New Roman" w:hAnsi="Times New Roman" w:cs="Times New Roman"/>
          <w:sz w:val="24"/>
          <w:szCs w:val="24"/>
        </w:rPr>
        <w:t>52</w:t>
      </w:r>
      <w:r w:rsidR="000A0352" w:rsidRPr="00695991">
        <w:rPr>
          <w:rFonts w:ascii="Times New Roman" w:hAnsi="Times New Roman" w:cs="Times New Roman"/>
          <w:sz w:val="24"/>
          <w:szCs w:val="24"/>
        </w:rPr>
        <w:t xml:space="preserve">н </w:t>
      </w:r>
    </w:p>
    <w:p w:rsidR="00E54E48" w:rsidRPr="00695991" w:rsidRDefault="00E54E48" w:rsidP="000A0352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32C18" w:rsidRPr="00695991" w:rsidRDefault="00B32C18" w:rsidP="00B32C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91">
        <w:rPr>
          <w:rFonts w:ascii="Times New Roman" w:eastAsia="Times New Roman" w:hAnsi="Times New Roman" w:cs="Times New Roman"/>
          <w:sz w:val="24"/>
          <w:szCs w:val="24"/>
        </w:rPr>
        <w:t>Журнал операций с безналичными денежными средствами;</w:t>
      </w:r>
    </w:p>
    <w:p w:rsidR="00B32C18" w:rsidRPr="00695991" w:rsidRDefault="00B32C18" w:rsidP="00B32C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91">
        <w:rPr>
          <w:rFonts w:ascii="Times New Roman" w:eastAsia="Times New Roman" w:hAnsi="Times New Roman" w:cs="Times New Roman"/>
          <w:sz w:val="24"/>
          <w:szCs w:val="24"/>
        </w:rPr>
        <w:t>Журнал операций расчетов с подотчетными лицами;</w:t>
      </w:r>
    </w:p>
    <w:p w:rsidR="00B32C18" w:rsidRPr="00695991" w:rsidRDefault="00B32C18" w:rsidP="00B32C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91">
        <w:rPr>
          <w:rFonts w:ascii="Times New Roman" w:eastAsia="Times New Roman" w:hAnsi="Times New Roman" w:cs="Times New Roman"/>
          <w:sz w:val="24"/>
          <w:szCs w:val="24"/>
        </w:rPr>
        <w:t>Журнал операций расчетов с поставщиками и подрядчиками;</w:t>
      </w:r>
    </w:p>
    <w:p w:rsidR="00B32C18" w:rsidRPr="00695991" w:rsidRDefault="00B32C18" w:rsidP="00B32C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91">
        <w:rPr>
          <w:rFonts w:ascii="Times New Roman" w:eastAsia="Times New Roman" w:hAnsi="Times New Roman" w:cs="Times New Roman"/>
          <w:sz w:val="24"/>
          <w:szCs w:val="24"/>
        </w:rPr>
        <w:t>Журнал операций расчетов с дебиторами по доходам;</w:t>
      </w:r>
    </w:p>
    <w:p w:rsidR="00B32C18" w:rsidRPr="00695991" w:rsidRDefault="00B32C18" w:rsidP="00B32C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91">
        <w:rPr>
          <w:rFonts w:ascii="Times New Roman" w:eastAsia="Times New Roman" w:hAnsi="Times New Roman" w:cs="Times New Roman"/>
          <w:sz w:val="24"/>
          <w:szCs w:val="24"/>
        </w:rPr>
        <w:t>Журнал операций расчетов по оплате труда;</w:t>
      </w:r>
    </w:p>
    <w:p w:rsidR="00B32C18" w:rsidRPr="00695991" w:rsidRDefault="00B32C18" w:rsidP="00B32C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91">
        <w:rPr>
          <w:rFonts w:ascii="Times New Roman" w:eastAsia="Times New Roman" w:hAnsi="Times New Roman" w:cs="Times New Roman"/>
          <w:sz w:val="24"/>
          <w:szCs w:val="24"/>
        </w:rPr>
        <w:t>Журнал операций по выбытию и перемещению нефинансовых активов;</w:t>
      </w:r>
    </w:p>
    <w:p w:rsidR="00B32C18" w:rsidRPr="00695991" w:rsidRDefault="00B32C18" w:rsidP="00B32C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91">
        <w:rPr>
          <w:rFonts w:ascii="Times New Roman" w:eastAsia="Times New Roman" w:hAnsi="Times New Roman" w:cs="Times New Roman"/>
          <w:sz w:val="24"/>
          <w:szCs w:val="24"/>
        </w:rPr>
        <w:t>Журнал по прочим операциям;</w:t>
      </w:r>
    </w:p>
    <w:p w:rsidR="00B32C18" w:rsidRPr="00695991" w:rsidRDefault="00B32C18" w:rsidP="00B32C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91">
        <w:rPr>
          <w:rFonts w:ascii="Times New Roman" w:eastAsia="Times New Roman" w:hAnsi="Times New Roman" w:cs="Times New Roman"/>
          <w:sz w:val="24"/>
          <w:szCs w:val="24"/>
        </w:rPr>
        <w:t>Журнал по санкционированию (далее - Журналы операций);</w:t>
      </w:r>
    </w:p>
    <w:p w:rsidR="00B32C18" w:rsidRPr="00695991" w:rsidRDefault="00B32C18" w:rsidP="00B32C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91">
        <w:rPr>
          <w:rFonts w:ascii="Times New Roman" w:eastAsia="Times New Roman" w:hAnsi="Times New Roman" w:cs="Times New Roman"/>
          <w:sz w:val="24"/>
          <w:szCs w:val="24"/>
        </w:rPr>
        <w:t>Главная книга;</w:t>
      </w:r>
    </w:p>
    <w:p w:rsidR="000A0352" w:rsidRPr="00695991" w:rsidRDefault="00B32C18" w:rsidP="00B32C1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91">
        <w:rPr>
          <w:rFonts w:ascii="Times New Roman" w:eastAsia="Times New Roman" w:hAnsi="Times New Roman" w:cs="Times New Roman"/>
          <w:sz w:val="24"/>
          <w:szCs w:val="24"/>
        </w:rPr>
        <w:t>иных регистрах, предусмотренных настоящей Инструкцией.</w:t>
      </w:r>
    </w:p>
    <w:p w:rsidR="00AF3F09" w:rsidRPr="00695991" w:rsidRDefault="00AF3F09" w:rsidP="00B32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Формирование электронных регистров бухучета осуществляется в следующем порядке:</w:t>
      </w: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журнал регистрации приходных и расходных ордеров составляется ежемесячно, в последний рабочий день месяца;</w:t>
      </w: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т. д.) и при выбытии. При отсутствии указанных событий – ежегодно, на последний рабочий день года, со сведениями о начисленной амортизации;</w:t>
      </w: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т. д.) и при выбытии;</w:t>
      </w: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журналы операций, главная книга заполняются ежемесячно;</w:t>
      </w: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>– другие регистры, не указанные выше, заполняются по мере необходимости, если иное не установлено законодательством РФ.</w:t>
      </w:r>
    </w:p>
    <w:p w:rsidR="00AF3F09" w:rsidRPr="00695991" w:rsidRDefault="00AF3F09" w:rsidP="00AF3F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 11 Инструкции к Единому плану счетов № 157н.</w:t>
      </w:r>
    </w:p>
    <w:p w:rsidR="00AF3F09" w:rsidRPr="00695991" w:rsidRDefault="00AF3F09" w:rsidP="00AF3F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AF3F09" w:rsidRPr="00695991" w:rsidRDefault="00AF3F09" w:rsidP="00AF3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</w:p>
    <w:p w:rsidR="00AF3F09" w:rsidRPr="00695991" w:rsidRDefault="00AF3F09" w:rsidP="00AF3F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</w:t>
      </w:r>
    </w:p>
    <w:p w:rsidR="00A17BF2" w:rsidRPr="00695991" w:rsidRDefault="00A17BF2" w:rsidP="00F50B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F50B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0BDD" w:rsidRPr="00695991" w:rsidRDefault="00F50BDD" w:rsidP="00F50B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 xml:space="preserve">Глава 8. 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ПЕРЕЧЕНЬ ЛИЦ, ИМЕЮЩИХ ПРАВО ПЕРВОЙ ПОДПИСИ</w:t>
      </w:r>
    </w:p>
    <w:p w:rsidR="00F50BDD" w:rsidRPr="00695991" w:rsidRDefault="00F50BDD" w:rsidP="00F5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BDD" w:rsidRPr="00695991" w:rsidRDefault="00F50BDD" w:rsidP="00F5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Утвердить:</w:t>
      </w:r>
    </w:p>
    <w:p w:rsidR="00F50BDD" w:rsidRPr="00695991" w:rsidRDefault="00F50BDD" w:rsidP="00F5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Перечень лиц, имеющих право подписи денежных и расчетных документов, доверенностей на получение материальных ценностей, финансовых и кредитных обязательств,  а также счетов-фактур при отметке согласования ответственного лица соответствующего структурного подразделения:</w:t>
      </w:r>
    </w:p>
    <w:p w:rsidR="00F50BDD" w:rsidRPr="00695991" w:rsidRDefault="00F50BDD" w:rsidP="00F5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-   </w:t>
      </w:r>
      <w:r w:rsidR="008C422C" w:rsidRPr="00695991">
        <w:rPr>
          <w:rFonts w:ascii="Times New Roman" w:hAnsi="Times New Roman" w:cs="Times New Roman"/>
          <w:sz w:val="24"/>
          <w:szCs w:val="24"/>
        </w:rPr>
        <w:t>за руководителя - глава района;</w:t>
      </w:r>
    </w:p>
    <w:p w:rsidR="008C422C" w:rsidRPr="00695991" w:rsidRDefault="00F50BDD" w:rsidP="008C4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-   за главного бухгалтера – главный бухгалтер, </w:t>
      </w:r>
      <w:r w:rsidR="008C422C" w:rsidRPr="00695991">
        <w:rPr>
          <w:rFonts w:ascii="Times New Roman" w:hAnsi="Times New Roman" w:cs="Times New Roman"/>
          <w:sz w:val="24"/>
          <w:szCs w:val="24"/>
        </w:rPr>
        <w:t>начальник отдела бухгалтерского учета.</w:t>
      </w:r>
    </w:p>
    <w:p w:rsidR="00F50BDD" w:rsidRPr="00695991" w:rsidRDefault="00F50BDD" w:rsidP="00F5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На период отсутствия – согласно приказ</w:t>
      </w:r>
      <w:r w:rsidR="00521040" w:rsidRPr="00695991">
        <w:rPr>
          <w:rFonts w:ascii="Times New Roman" w:hAnsi="Times New Roman" w:cs="Times New Roman"/>
          <w:sz w:val="24"/>
          <w:szCs w:val="24"/>
        </w:rPr>
        <w:t>у</w:t>
      </w:r>
      <w:r w:rsidRPr="00695991">
        <w:rPr>
          <w:rFonts w:ascii="Times New Roman" w:hAnsi="Times New Roman" w:cs="Times New Roman"/>
          <w:sz w:val="24"/>
          <w:szCs w:val="24"/>
        </w:rPr>
        <w:t>.</w:t>
      </w:r>
    </w:p>
    <w:p w:rsidR="00F50BDD" w:rsidRPr="00695991" w:rsidRDefault="00F50BDD" w:rsidP="00F5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Перечень лиц, имеющих право подписи актов выполненных работ, оказанных услуг:</w:t>
      </w:r>
    </w:p>
    <w:p w:rsidR="00F50BDD" w:rsidRPr="00695991" w:rsidRDefault="00F50BDD" w:rsidP="00E54E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-   за руководителя - ответственное лицо соответствующего структурного подразделения     </w:t>
      </w:r>
    </w:p>
    <w:p w:rsidR="00F50BDD" w:rsidRPr="00695991" w:rsidRDefault="00F50BDD" w:rsidP="00F5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</w:t>
      </w:r>
      <w:r w:rsidR="00E54E48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E54E48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Pr="00695991">
        <w:rPr>
          <w:rFonts w:ascii="Times New Roman" w:hAnsi="Times New Roman" w:cs="Times New Roman"/>
          <w:sz w:val="24"/>
          <w:szCs w:val="24"/>
        </w:rPr>
        <w:t>за главного бухгалтера – главный бухгалтер.</w:t>
      </w:r>
    </w:p>
    <w:p w:rsidR="00F50BDD" w:rsidRPr="00695991" w:rsidRDefault="00F50BDD" w:rsidP="00F5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Перечень материально ответственных лиц, которые выполняют функции учета, хранения и выдачи материальных ценностей и бланков строгой отчетности с заключением договоров о полной индивидуальной материальной ответственности:</w:t>
      </w:r>
    </w:p>
    <w:p w:rsidR="00F50BDD" w:rsidRPr="00695991" w:rsidRDefault="00F50BDD" w:rsidP="00F5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</w:t>
      </w:r>
      <w:r w:rsidRPr="00695991">
        <w:rPr>
          <w:rFonts w:ascii="Times New Roman" w:hAnsi="Times New Roman" w:cs="Times New Roman"/>
          <w:sz w:val="24"/>
          <w:szCs w:val="24"/>
        </w:rPr>
        <w:tab/>
        <w:t>Начальник хозяйственного отдела</w:t>
      </w:r>
    </w:p>
    <w:p w:rsidR="00F50BDD" w:rsidRPr="00695991" w:rsidRDefault="00F50BDD" w:rsidP="00F5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</w:t>
      </w:r>
      <w:r w:rsidRPr="00695991">
        <w:rPr>
          <w:rFonts w:ascii="Times New Roman" w:hAnsi="Times New Roman" w:cs="Times New Roman"/>
          <w:sz w:val="24"/>
          <w:szCs w:val="24"/>
        </w:rPr>
        <w:tab/>
        <w:t>Техник 2 категории хозяйственного отдела – 2 человека.</w:t>
      </w:r>
    </w:p>
    <w:p w:rsidR="00256DE9" w:rsidRPr="00695991" w:rsidRDefault="00256DE9" w:rsidP="00256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Доверенности выдаются штатным сотрудникам (служащим), с которыми заключен договор о полной материальной ответственности.</w:t>
      </w:r>
    </w:p>
    <w:p w:rsidR="00F50BDD" w:rsidRPr="00695991" w:rsidRDefault="00F50BDD" w:rsidP="00F5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Право подписи иных первичных учетных документов, помимо главы администрации, имеют ответственные лица соответствующего структурного подразделения администрации.</w:t>
      </w:r>
    </w:p>
    <w:p w:rsidR="00F50BDD" w:rsidRPr="00695991" w:rsidRDefault="00F50BDD" w:rsidP="00F5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Акты о списании основных средств, малоценных предметов, а также акты приемки-передачи основных средств и материалов – постоянно действующая комиссия по списанию основных средств, материальных запасов.                                                                       </w:t>
      </w:r>
    </w:p>
    <w:p w:rsidR="0070247B" w:rsidRPr="00695991" w:rsidRDefault="00F50BDD" w:rsidP="00F5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 Авансовый отчет - ответственное лицо соответствующего структурного подразделения администрации, утверждается главой администрации.</w:t>
      </w:r>
    </w:p>
    <w:p w:rsidR="00DF759D" w:rsidRPr="00695991" w:rsidRDefault="00DF759D" w:rsidP="00DF75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Отдел бухгалтерского учета осуществляет свою деятельность в тесном взаимодействии с  другими структурными  подразделениями и отделами администрации. Специалисты администрации несут ответственность за достоверность представляемой в бухгалтерскую службу информации о состоянии финансового и  хозяйственного планирования, приказов по движению персонала </w:t>
      </w:r>
      <w:r w:rsidR="00F504ED" w:rsidRPr="00695991">
        <w:rPr>
          <w:rFonts w:ascii="Times New Roman" w:hAnsi="Times New Roman" w:cs="Times New Roman"/>
          <w:sz w:val="24"/>
          <w:szCs w:val="24"/>
        </w:rPr>
        <w:t>администрации</w:t>
      </w:r>
      <w:r w:rsidRPr="00695991">
        <w:rPr>
          <w:rFonts w:ascii="Times New Roman" w:hAnsi="Times New Roman" w:cs="Times New Roman"/>
          <w:sz w:val="24"/>
          <w:szCs w:val="24"/>
        </w:rPr>
        <w:t xml:space="preserve">, а также о состоянии материального и оперативно – управленческого учета.  </w:t>
      </w:r>
    </w:p>
    <w:p w:rsidR="00DF759D" w:rsidRPr="00695991" w:rsidRDefault="00DF759D" w:rsidP="00F5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>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администрации.</w:t>
      </w:r>
    </w:p>
    <w:p w:rsidR="00DF759D" w:rsidRPr="00695991" w:rsidRDefault="00DF759D" w:rsidP="00F5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F5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792" w:rsidRPr="00695991" w:rsidRDefault="00F96792" w:rsidP="00F9679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C1CC0" w:rsidRPr="00695991">
        <w:rPr>
          <w:rFonts w:ascii="Times New Roman" w:hAnsi="Times New Roman" w:cs="Times New Roman"/>
          <w:b/>
          <w:sz w:val="24"/>
          <w:szCs w:val="24"/>
        </w:rPr>
        <w:t>9</w:t>
      </w:r>
      <w:r w:rsidRPr="00695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 xml:space="preserve">УЧЕТ </w:t>
      </w:r>
      <w:r w:rsidR="00717EE0" w:rsidRPr="00695991">
        <w:rPr>
          <w:rFonts w:ascii="Times New Roman" w:hAnsi="Times New Roman" w:cs="Times New Roman"/>
          <w:b/>
          <w:sz w:val="24"/>
          <w:szCs w:val="24"/>
        </w:rPr>
        <w:t xml:space="preserve">ДОХОДОВ, 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ОСНОВНЫХ СРЕДСТВ</w:t>
      </w:r>
      <w:r w:rsidR="002F518A" w:rsidRPr="00695991">
        <w:rPr>
          <w:rFonts w:ascii="Times New Roman" w:hAnsi="Times New Roman" w:cs="Times New Roman"/>
          <w:b/>
          <w:sz w:val="24"/>
          <w:szCs w:val="24"/>
        </w:rPr>
        <w:t xml:space="preserve"> И МАТЕРИАЛЬНЫХ ЗАПАСОВ</w:t>
      </w:r>
    </w:p>
    <w:p w:rsidR="00F96792" w:rsidRPr="00695991" w:rsidRDefault="00F96792" w:rsidP="00F9679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272" w:rsidRPr="0069599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Учет доходов</w:t>
      </w:r>
      <w:r w:rsidRPr="00695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272" w:rsidRPr="0069599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272" w:rsidRPr="0069599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 о бюджетных полномочиях главного администратора доходов местного бюджета</w:t>
      </w:r>
      <w:r w:rsidRPr="00695991">
        <w:t xml:space="preserve"> </w:t>
      </w:r>
      <w:r w:rsidRPr="00695991">
        <w:rPr>
          <w:rFonts w:ascii="Times New Roman" w:hAnsi="Times New Roman" w:cs="Times New Roman"/>
          <w:sz w:val="24"/>
          <w:szCs w:val="24"/>
        </w:rPr>
        <w:t xml:space="preserve">Перечень администрируемых доходов определяется приказом главы администрации. </w:t>
      </w:r>
    </w:p>
    <w:p w:rsidR="00FE4272" w:rsidRPr="0069599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Расчеты прогноза неналоговых доходов на очередной финансовый год и плановый период производятся в разрезе видов доходов бюджета в соответствии с бюджетной классификацией Российской Федерации и методикой прогнозирования доходов разработана по каждому источнику, закрепленному решением Совета депутатов о бюджете города Новосибирска как за главным администратором доходов, кроме невыясненных, безвозмездных и разовых поступлений.</w:t>
      </w:r>
    </w:p>
    <w:p w:rsidR="00FE4272" w:rsidRPr="0069599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 работе используется Порядок</w:t>
      </w:r>
      <w:r w:rsidRPr="00695991">
        <w:t xml:space="preserve"> </w:t>
      </w:r>
      <w:r w:rsidRPr="00695991">
        <w:rPr>
          <w:rFonts w:ascii="Times New Roman" w:hAnsi="Times New Roman" w:cs="Times New Roman"/>
          <w:sz w:val="24"/>
          <w:szCs w:val="24"/>
        </w:rPr>
        <w:t>принятия решений о признании безнадежной к взысканию задолженности по платежам в бюджет города в части администрируемых доходов в администрации</w:t>
      </w:r>
      <w:r w:rsidR="00CB3A86" w:rsidRPr="00695991">
        <w:rPr>
          <w:rFonts w:ascii="Times New Roman" w:hAnsi="Times New Roman" w:cs="Times New Roman"/>
          <w:sz w:val="24"/>
          <w:szCs w:val="24"/>
        </w:rPr>
        <w:t>, утвержденный отдельным приказом</w:t>
      </w:r>
      <w:r w:rsidRPr="00695991">
        <w:rPr>
          <w:rFonts w:ascii="Times New Roman" w:hAnsi="Times New Roman" w:cs="Times New Roman"/>
          <w:sz w:val="24"/>
          <w:szCs w:val="24"/>
        </w:rPr>
        <w:t>.</w:t>
      </w:r>
    </w:p>
    <w:p w:rsidR="00FE4272" w:rsidRPr="00695991" w:rsidRDefault="00CB3A86" w:rsidP="001B7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юстиции Новосибирской области от 31.05.2016 №14 </w:t>
      </w:r>
      <w:r w:rsidR="00DC23B2" w:rsidRPr="00695991">
        <w:rPr>
          <w:rFonts w:ascii="Times New Roman" w:hAnsi="Times New Roman" w:cs="Times New Roman"/>
          <w:sz w:val="24"/>
          <w:szCs w:val="24"/>
        </w:rPr>
        <w:t>«Об утверждении Перечня органов местного самоуправления муниципальных образований Новосибирской области, наделенных отдельными государственными полномочиями Новосибирской области по решению вопросов в сфере административных правонарушений, администрирующих доходы областного бюджета</w:t>
      </w:r>
      <w:r w:rsidR="009D2A79" w:rsidRPr="00695991">
        <w:rPr>
          <w:rFonts w:ascii="Times New Roman" w:hAnsi="Times New Roman" w:cs="Times New Roman"/>
          <w:sz w:val="24"/>
          <w:szCs w:val="24"/>
        </w:rPr>
        <w:t xml:space="preserve"> Новосибирской области по поступлениям от денежных взысканий (штрафов)» администрация района наделена полномочиями администратора доходов областного бюджета.</w:t>
      </w:r>
    </w:p>
    <w:p w:rsidR="00FE4272" w:rsidRPr="00695991" w:rsidRDefault="00FE4272" w:rsidP="001B7B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B2E" w:rsidRPr="00695991" w:rsidRDefault="001B7B2E" w:rsidP="001B7B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Основные средства.</w:t>
      </w:r>
    </w:p>
    <w:p w:rsidR="00717EE0" w:rsidRPr="00695991" w:rsidRDefault="00717EE0" w:rsidP="001B7B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B2E" w:rsidRPr="00695991" w:rsidRDefault="001B7B2E" w:rsidP="001B7B2E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91">
        <w:rPr>
          <w:rFonts w:ascii="Times New Roman" w:eastAsia="Times New Roman" w:hAnsi="Times New Roman" w:cs="Times New Roman"/>
          <w:sz w:val="24"/>
          <w:szCs w:val="24"/>
        </w:rPr>
        <w:t xml:space="preserve">В состав основных средств входят материальные объекты имущества, независимо от их стоимости, со сроком полезного использования более 12 месяцев, а также штампы, печати и инвентарь. </w:t>
      </w:r>
    </w:p>
    <w:p w:rsidR="001B7B2E" w:rsidRPr="00695991" w:rsidRDefault="001B7B2E" w:rsidP="001B7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маркером. 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  <w:r w:rsidR="008D0157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="00BE6EAC" w:rsidRPr="00695991">
        <w:rPr>
          <w:rFonts w:ascii="Times New Roman" w:hAnsi="Times New Roman" w:cs="Times New Roman"/>
          <w:sz w:val="24"/>
          <w:szCs w:val="24"/>
        </w:rPr>
        <w:t>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 (компьютерное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 и пр.).</w:t>
      </w:r>
    </w:p>
    <w:p w:rsidR="00B32C18" w:rsidRPr="00695991" w:rsidRDefault="00F96792" w:rsidP="00F5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На основные средства, независимо от источника их приобретения, в течение срока полезного использования начисляется амортизация.  Расчет суммы годовой амортизации объектов основных средств, производится линейным способом исходя из балансовой стоимости. В течение отчетного года амортизация начисляется ежемесячно в размере 1/12 годовой суммы.</w:t>
      </w:r>
    </w:p>
    <w:p w:rsidR="001B7B2E" w:rsidRPr="00695991" w:rsidRDefault="001B7B2E" w:rsidP="001B7B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eastAsia="Times New Roman" w:hAnsi="Times New Roman" w:cs="Times New Roman"/>
          <w:sz w:val="24"/>
          <w:szCs w:val="24"/>
        </w:rPr>
        <w:t>Основание: пункт 85 Инструкции к Единому плану счетов № 157н, пункты 36, 37 Стандарта «Основные средства».</w:t>
      </w:r>
    </w:p>
    <w:p w:rsidR="00321360" w:rsidRPr="00695991" w:rsidRDefault="00321360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>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013-2014, утвержденного приказом Росстандарта от 12 декабря 2014 г. № 2018-ст. (Основание: пункт 45 Инструкции к Единому плану счетов № 157н).</w:t>
      </w:r>
    </w:p>
    <w:p w:rsidR="00321360" w:rsidRPr="00695991" w:rsidRDefault="00321360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Аналитический учёт основных средств, движение и начисление амортизации ведется линейным методом в разрезе каждого подразделения, материально ответственного лица или лица, за которым закреплено ответственное хранение имущества, на основании приказа главы администрации. С материально-ответственными лицами заключаются договора о полной материальной ответственности.</w:t>
      </w:r>
    </w:p>
    <w:p w:rsidR="00321360" w:rsidRPr="00695991" w:rsidRDefault="00657D27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Состав комиссии по поступлению и выбытию активов</w:t>
      </w:r>
      <w:r w:rsidR="00321360" w:rsidRPr="00695991">
        <w:rPr>
          <w:rFonts w:ascii="Times New Roman" w:hAnsi="Times New Roman" w:cs="Times New Roman"/>
          <w:sz w:val="24"/>
          <w:szCs w:val="24"/>
        </w:rPr>
        <w:t>, на основе:</w:t>
      </w:r>
    </w:p>
    <w:p w:rsidR="00321360" w:rsidRPr="00695991" w:rsidRDefault="00321360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информации, содержащейся в Общероссийском классификаторе основных фондов ОК 013-2014;</w:t>
      </w:r>
    </w:p>
    <w:p w:rsidR="00321360" w:rsidRPr="00695991" w:rsidRDefault="00321360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рекомендаций, содержащихся в документах производителя, – при отсутствии объекта в Общероссийском классификаторе.</w:t>
      </w:r>
    </w:p>
    <w:p w:rsidR="00321360" w:rsidRPr="00695991" w:rsidRDefault="00321360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Если такая информация отсутствует, решение о сроке может принимать комиссия по поступлению и выбытию активов с учетом:</w:t>
      </w:r>
    </w:p>
    <w:p w:rsidR="00321360" w:rsidRPr="00695991" w:rsidRDefault="00321360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ожидаемого срока использования и физического износа объекта;</w:t>
      </w:r>
    </w:p>
    <w:p w:rsidR="00321360" w:rsidRPr="00695991" w:rsidRDefault="00321360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гарантийного срока использования;</w:t>
      </w:r>
    </w:p>
    <w:p w:rsidR="00321360" w:rsidRPr="00695991" w:rsidRDefault="00321360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– сроков фактической эксплуатации и ранее начисленной суммы амортизации – для безвозмездно полученных объектов. </w:t>
      </w:r>
    </w:p>
    <w:p w:rsidR="00FF6782" w:rsidRPr="00695991" w:rsidRDefault="00FF6782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 случае наличия у одного объекта основных средств нескольких частей, сроки полезного использования которых существенно отличаются, каждая такая часть учитывается как самостоятельный инвентарный объект.</w:t>
      </w:r>
    </w:p>
    <w:p w:rsidR="00657D27" w:rsidRPr="00695991" w:rsidRDefault="00657D27" w:rsidP="0065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принято объединять такие части для определения суммы амортизации.</w:t>
      </w:r>
    </w:p>
    <w:p w:rsidR="00657D27" w:rsidRPr="00695991" w:rsidRDefault="00657D27" w:rsidP="0065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 40 СГС «Основные средства».</w:t>
      </w:r>
    </w:p>
    <w:p w:rsidR="00657D27" w:rsidRPr="00695991" w:rsidRDefault="00657D27" w:rsidP="0065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360" w:rsidRPr="00695991" w:rsidRDefault="00321360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Для объектов, включенных в амортизационные группы с первой по девятую, срок полезного использования определяется по наибольшему сроку, указанному в постановлении Правительства РФ от 1 января 2002 г. № 1 «О Классификации основных средств, включаемых в амортизационные группы».  </w:t>
      </w:r>
    </w:p>
    <w:p w:rsidR="00321360" w:rsidRPr="00695991" w:rsidRDefault="00321360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По объектам, включенным в десятую амортизационную группу, срок полезного использования рассчитывается исходя из единых норм, утвержденных постановлением Совета Министров СССР от 22 октября 1990 г. № 1072. (Основание: пункт 44 Инструкции к Единому плану счетов № 157н).</w:t>
      </w:r>
    </w:p>
    <w:p w:rsidR="00321360" w:rsidRPr="00695991" w:rsidRDefault="00321360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Переоценка основных средств производится в сроки и в порядке, устанавливаемые Правительством РФ. (Основание: пункт 28 Инструкции к Единому плану счетов № 157н</w:t>
      </w:r>
      <w:r w:rsidR="00365B6B" w:rsidRPr="00695991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365B6B" w:rsidRPr="00695991">
        <w:rPr>
          <w:rFonts w:ascii="Times New Roman" w:eastAsia="Times New Roman" w:hAnsi="Times New Roman" w:cs="Times New Roman"/>
          <w:sz w:val="24"/>
          <w:szCs w:val="24"/>
        </w:rPr>
        <w:t>пунктом 41 Стандарта «Основные средства»</w:t>
      </w:r>
      <w:r w:rsidRPr="00695991">
        <w:rPr>
          <w:rFonts w:ascii="Times New Roman" w:hAnsi="Times New Roman" w:cs="Times New Roman"/>
          <w:sz w:val="24"/>
          <w:szCs w:val="24"/>
        </w:rPr>
        <w:t>).</w:t>
      </w:r>
    </w:p>
    <w:p w:rsidR="00321360" w:rsidRPr="00695991" w:rsidRDefault="00321360" w:rsidP="0032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Основные средства стоимостью до </w:t>
      </w:r>
      <w:r w:rsidR="00365B6B" w:rsidRPr="00695991">
        <w:rPr>
          <w:rFonts w:ascii="Times New Roman" w:hAnsi="Times New Roman" w:cs="Times New Roman"/>
          <w:sz w:val="24"/>
          <w:szCs w:val="24"/>
        </w:rPr>
        <w:t>10</w:t>
      </w:r>
      <w:r w:rsidRPr="00695991">
        <w:rPr>
          <w:rFonts w:ascii="Times New Roman" w:hAnsi="Times New Roman" w:cs="Times New Roman"/>
          <w:sz w:val="24"/>
          <w:szCs w:val="24"/>
        </w:rPr>
        <w:t>000 руб. включительно, находящиеся в эксплуатации, учитываются на одноименном забалансовом счете 21 по балансовой стоимости. (Основание: пункт 373 Инструкции к Единому плану счетов № 157н</w:t>
      </w:r>
      <w:r w:rsidR="00365B6B" w:rsidRPr="00695991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365B6B" w:rsidRPr="00695991">
        <w:rPr>
          <w:rFonts w:ascii="Times New Roman" w:eastAsia="Times New Roman" w:hAnsi="Times New Roman" w:cs="Times New Roman"/>
          <w:sz w:val="24"/>
          <w:szCs w:val="24"/>
        </w:rPr>
        <w:t>пунктом 39 Стандарта «Основные средства»</w:t>
      </w:r>
      <w:r w:rsidRPr="00695991">
        <w:rPr>
          <w:rFonts w:ascii="Times New Roman" w:hAnsi="Times New Roman" w:cs="Times New Roman"/>
          <w:sz w:val="24"/>
          <w:szCs w:val="24"/>
        </w:rPr>
        <w:t>).</w:t>
      </w:r>
    </w:p>
    <w:p w:rsidR="00321360" w:rsidRPr="00695991" w:rsidRDefault="00321360" w:rsidP="003213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Расходы на доставку объекта основного средства включаются в его первоначальную стоимость. Расходы на доставку нескольких имущественных объектов учитываются в стоимости пропорционально стоимости каждого объекта.</w:t>
      </w:r>
    </w:p>
    <w:p w:rsidR="00F96792" w:rsidRPr="00695991" w:rsidRDefault="00F96792" w:rsidP="00F96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Активы, в отношении которых выполняются условия, служащие основанием для принятия их к бухгалтерскому учету в качестве объектов основных средств, стоимостью не более 40 000 (либо меньшего лимита) рублей за единицу отражаются в бухгалтерском учете и отчетности</w:t>
      </w:r>
      <w:r w:rsidR="00A16F48" w:rsidRPr="00695991">
        <w:rPr>
          <w:rFonts w:ascii="Times New Roman" w:hAnsi="Times New Roman" w:cs="Times New Roman"/>
          <w:sz w:val="24"/>
          <w:szCs w:val="24"/>
        </w:rPr>
        <w:t>.</w:t>
      </w:r>
    </w:p>
    <w:p w:rsidR="00A850CF" w:rsidRPr="00695991" w:rsidRDefault="00A850CF" w:rsidP="00F96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0CF" w:rsidRPr="00695991" w:rsidRDefault="00A850CF" w:rsidP="00F96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69599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695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C15CE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основных средств</w:t>
        </w:r>
      </w:hyperlink>
      <w:r w:rsidRPr="00695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балансе оста</w:t>
      </w:r>
      <w:r w:rsidR="00C15CE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695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то имущество, которое считается активом. </w:t>
      </w:r>
      <w:hyperlink r:id="rId11" w:history="1">
        <w:proofErr w:type="gramStart"/>
        <w:r w:rsidRPr="00C15CE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Критериями актива</w:t>
        </w:r>
      </w:hyperlink>
      <w:r w:rsidRPr="00695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быть: </w:t>
      </w:r>
      <w:r w:rsidRPr="00695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имущество приносит экономическую выгоду или имеет полезный потенциал; </w:t>
      </w:r>
      <w:r w:rsidRPr="00695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учреждение контролирует имущество.</w:t>
      </w:r>
      <w:proofErr w:type="gramEnd"/>
      <w:r w:rsidRPr="00695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9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 этом сказано </w:t>
      </w:r>
      <w:hyperlink r:id="rId12" w:history="1">
        <w:r w:rsidRPr="00C15CE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в пункте 36 Стандарта «Концептуальные основы бухучета и отчетности»</w:t>
        </w:r>
      </w:hyperlink>
      <w:r w:rsidRPr="00C15CE6">
        <w:rPr>
          <w:rFonts w:eastAsia="Times New Roman"/>
          <w:color w:val="000000" w:themeColor="text1"/>
          <w:sz w:val="27"/>
          <w:szCs w:val="27"/>
        </w:rPr>
        <w:t xml:space="preserve"> </w:t>
      </w:r>
      <w:r w:rsidRPr="00695991">
        <w:rPr>
          <w:rFonts w:eastAsia="Times New Roman"/>
          <w:color w:val="000000"/>
          <w:sz w:val="27"/>
          <w:szCs w:val="27"/>
        </w:rPr>
        <w:br/>
      </w:r>
    </w:p>
    <w:p w:rsidR="00A16F48" w:rsidRPr="00695991" w:rsidRDefault="00A16F48" w:rsidP="00A16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Рабочий план счетов, используемых при отражении операций с основными средствами состоит из соответствующих разделов Плана счетов бюджетного учета, утвержденного Приказом Минфина РФ от 06.12.2010 N 162н "Об утверждении Плана счетов бюджетного учета и Инструкции по его применению"</w:t>
      </w:r>
      <w:r w:rsidR="00365B6B" w:rsidRPr="00695991">
        <w:rPr>
          <w:rFonts w:ascii="Times New Roman" w:hAnsi="Times New Roman" w:cs="Times New Roman"/>
          <w:sz w:val="24"/>
          <w:szCs w:val="24"/>
        </w:rPr>
        <w:t>.</w:t>
      </w:r>
      <w:r w:rsidRPr="00695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38" w:rsidRPr="00695991" w:rsidRDefault="00C64338" w:rsidP="00EC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338" w:rsidRPr="00695991" w:rsidRDefault="002F518A" w:rsidP="00EC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Материальные запасы</w:t>
      </w:r>
      <w:r w:rsidRPr="00695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EE0" w:rsidRPr="00695991" w:rsidRDefault="00717EE0" w:rsidP="00EC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18A" w:rsidRPr="00695991" w:rsidRDefault="002F518A" w:rsidP="00EC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Администрация учитывает в составе материальных запасов материальные объекты, указанные в пунктах 98–99 Инструкции к Единому плану счетов № 157н, а также канцелярские принадлежности без электрического привода, для которых производитель не указал в документах гарантийный срок использования.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Учет на забалансовом счете 09 «Запасные части к транспортным средствам, выданные взамен изношенных» ведется в условной оценке 1 руб. за 1 шт. запасных частей и других комплектующих, которые могут быть использованы на других автомобилях (</w:t>
      </w:r>
      <w:proofErr w:type="spellStart"/>
      <w:r w:rsidRPr="00695991">
        <w:rPr>
          <w:rFonts w:ascii="Times New Roman" w:hAnsi="Times New Roman" w:cs="Times New Roman"/>
          <w:sz w:val="24"/>
          <w:szCs w:val="24"/>
        </w:rPr>
        <w:t>нетипизированные</w:t>
      </w:r>
      <w:proofErr w:type="spellEnd"/>
      <w:r w:rsidRPr="00695991">
        <w:rPr>
          <w:rFonts w:ascii="Times New Roman" w:hAnsi="Times New Roman" w:cs="Times New Roman"/>
          <w:sz w:val="24"/>
          <w:szCs w:val="24"/>
        </w:rPr>
        <w:t xml:space="preserve"> запчасти и комплектующие), такие как: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•</w:t>
      </w:r>
      <w:r w:rsidRPr="00695991">
        <w:rPr>
          <w:rFonts w:ascii="Times New Roman" w:hAnsi="Times New Roman" w:cs="Times New Roman"/>
          <w:sz w:val="24"/>
          <w:szCs w:val="24"/>
        </w:rPr>
        <w:tab/>
        <w:t>автомобильные шины;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•</w:t>
      </w:r>
      <w:r w:rsidRPr="00695991">
        <w:rPr>
          <w:rFonts w:ascii="Times New Roman" w:hAnsi="Times New Roman" w:cs="Times New Roman"/>
          <w:sz w:val="24"/>
          <w:szCs w:val="24"/>
        </w:rPr>
        <w:tab/>
        <w:t>колесные диски;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•</w:t>
      </w:r>
      <w:r w:rsidRPr="00695991">
        <w:rPr>
          <w:rFonts w:ascii="Times New Roman" w:hAnsi="Times New Roman" w:cs="Times New Roman"/>
          <w:sz w:val="24"/>
          <w:szCs w:val="24"/>
        </w:rPr>
        <w:tab/>
        <w:t>аккумуляторы;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•</w:t>
      </w:r>
      <w:r w:rsidRPr="00695991">
        <w:rPr>
          <w:rFonts w:ascii="Times New Roman" w:hAnsi="Times New Roman" w:cs="Times New Roman"/>
          <w:sz w:val="24"/>
          <w:szCs w:val="24"/>
        </w:rPr>
        <w:tab/>
        <w:t xml:space="preserve">наборы </w:t>
      </w:r>
      <w:proofErr w:type="spellStart"/>
      <w:r w:rsidRPr="00695991">
        <w:rPr>
          <w:rFonts w:ascii="Times New Roman" w:hAnsi="Times New Roman" w:cs="Times New Roman"/>
          <w:sz w:val="24"/>
          <w:szCs w:val="24"/>
        </w:rPr>
        <w:t>автоинструмента</w:t>
      </w:r>
      <w:proofErr w:type="spellEnd"/>
      <w:r w:rsidRPr="00695991">
        <w:rPr>
          <w:rFonts w:ascii="Times New Roman" w:hAnsi="Times New Roman" w:cs="Times New Roman"/>
          <w:sz w:val="24"/>
          <w:szCs w:val="24"/>
        </w:rPr>
        <w:t>;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•</w:t>
      </w:r>
      <w:r w:rsidRPr="00695991">
        <w:rPr>
          <w:rFonts w:ascii="Times New Roman" w:hAnsi="Times New Roman" w:cs="Times New Roman"/>
          <w:sz w:val="24"/>
          <w:szCs w:val="24"/>
        </w:rPr>
        <w:tab/>
        <w:t>аптечки;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•</w:t>
      </w:r>
      <w:r w:rsidRPr="00695991">
        <w:rPr>
          <w:rFonts w:ascii="Times New Roman" w:hAnsi="Times New Roman" w:cs="Times New Roman"/>
          <w:sz w:val="24"/>
          <w:szCs w:val="24"/>
        </w:rPr>
        <w:tab/>
        <w:t>огнетушители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Аналитический учет по счету ведется в разрезе автомобилей и материально-ответственных лиц.</w:t>
      </w:r>
      <w:r w:rsidR="00E536AE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Pr="00695991">
        <w:rPr>
          <w:rFonts w:ascii="Times New Roman" w:hAnsi="Times New Roman" w:cs="Times New Roman"/>
          <w:sz w:val="24"/>
          <w:szCs w:val="24"/>
        </w:rPr>
        <w:t>Поступление на счет 09 отражается: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– при установке (передаче материально-ответственному лицу) соответствующих 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запчастей после списания со счета 1.105.36.000 «Прочие материальные запасы – иное 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движимое имущество учреждения»;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– при безвозмездном поступлении автомобиля от государственных (муниципальных) 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учреждений с документальной передачей остатков забалансового счета 09.</w:t>
      </w:r>
    </w:p>
    <w:p w:rsidR="002F518A" w:rsidRPr="00695991" w:rsidRDefault="002F518A" w:rsidP="002F5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232477" w:rsidRPr="00695991" w:rsidRDefault="00232477" w:rsidP="0023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Фактическая стоимость материальных запасов, полученных в результате ремонта, разборки, утилизации (ликвидации), основных средств или иного имущества, определяется исходя из:</w:t>
      </w:r>
    </w:p>
    <w:p w:rsidR="00232477" w:rsidRPr="00695991" w:rsidRDefault="00232477" w:rsidP="0023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•</w:t>
      </w:r>
      <w:r w:rsidRPr="00695991">
        <w:rPr>
          <w:rFonts w:ascii="Times New Roman" w:hAnsi="Times New Roman" w:cs="Times New Roman"/>
          <w:sz w:val="24"/>
          <w:szCs w:val="24"/>
        </w:rPr>
        <w:tab/>
        <w:t>их текущей оценочной стоимости на дату принятия к бухгалтерскому учету;</w:t>
      </w:r>
    </w:p>
    <w:p w:rsidR="00F96792" w:rsidRPr="00695991" w:rsidRDefault="00232477" w:rsidP="0023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•</w:t>
      </w:r>
      <w:r w:rsidRPr="00695991">
        <w:rPr>
          <w:rFonts w:ascii="Times New Roman" w:hAnsi="Times New Roman" w:cs="Times New Roman"/>
          <w:sz w:val="24"/>
          <w:szCs w:val="24"/>
        </w:rPr>
        <w:tab/>
        <w:t>сумм, уплачиваемых за доставку материальных запасов, приведение их в состояние, пригодное для использования.</w:t>
      </w:r>
    </w:p>
    <w:p w:rsidR="00BE0250" w:rsidRPr="00695991" w:rsidRDefault="00BE0250" w:rsidP="0023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пункты 52–60 Стандарта «Концептуальные основы бухучета и отчетности».</w:t>
      </w:r>
    </w:p>
    <w:p w:rsidR="00BE0250" w:rsidRPr="00695991" w:rsidRDefault="00BE0250" w:rsidP="0023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77" w:rsidRPr="00695991" w:rsidRDefault="00232477" w:rsidP="0023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текущей оценочной стоимости, определенной на дату принятия к бухучету.</w:t>
      </w:r>
    </w:p>
    <w:p w:rsidR="00BE0250" w:rsidRPr="00695991" w:rsidRDefault="00232477" w:rsidP="0023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Текущая оценочная стоимость определяется комиссией по поступлению и выбытию </w:t>
      </w:r>
      <w:r w:rsidRPr="00695991">
        <w:rPr>
          <w:rFonts w:ascii="Times New Roman" w:hAnsi="Times New Roman" w:cs="Times New Roman"/>
          <w:sz w:val="24"/>
          <w:szCs w:val="24"/>
        </w:rPr>
        <w:lastRenderedPageBreak/>
        <w:t xml:space="preserve">активов исходя из текущих рыночных цен на аналогичные материальные ценности. </w:t>
      </w:r>
    </w:p>
    <w:p w:rsidR="00232477" w:rsidRPr="00695991" w:rsidRDefault="00232477" w:rsidP="00BE02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пункты 25, 31 Инструкции к Единому плану счетов № 157н</w:t>
      </w:r>
      <w:proofErr w:type="gramStart"/>
      <w:r w:rsidR="00BE0250" w:rsidRPr="00695991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="00BE0250" w:rsidRPr="00695991">
        <w:rPr>
          <w:rFonts w:ascii="Times New Roman" w:hAnsi="Times New Roman" w:cs="Times New Roman"/>
          <w:sz w:val="24"/>
          <w:szCs w:val="24"/>
        </w:rPr>
        <w:t>пункты 52–60 Стандарта «Концептуальные основы бухучета и отчетности».</w:t>
      </w:r>
    </w:p>
    <w:p w:rsidR="00BE0250" w:rsidRPr="00695991" w:rsidRDefault="00BE0250" w:rsidP="00BE02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2477" w:rsidRPr="00695991" w:rsidRDefault="00232477" w:rsidP="0023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Данные о действующей цене должны быть подтверждены документально: </w:t>
      </w:r>
    </w:p>
    <w:p w:rsidR="00232477" w:rsidRPr="00695991" w:rsidRDefault="00232477" w:rsidP="0023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справками (другими подтверждающими документами) Росстата;</w:t>
      </w:r>
    </w:p>
    <w:p w:rsidR="00232477" w:rsidRPr="00695991" w:rsidRDefault="00232477" w:rsidP="0023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прайс-листами заводов-изготовителей;</w:t>
      </w:r>
    </w:p>
    <w:p w:rsidR="00232477" w:rsidRPr="00695991" w:rsidRDefault="00232477" w:rsidP="0023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справками (другими подтверждающими документами) оценщиков;</w:t>
      </w:r>
    </w:p>
    <w:p w:rsidR="00232477" w:rsidRPr="00695991" w:rsidRDefault="00232477" w:rsidP="0023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информацией, размещенной в СМИ, и т. д.</w:t>
      </w:r>
    </w:p>
    <w:p w:rsidR="00232477" w:rsidRPr="00695991" w:rsidRDefault="00232477" w:rsidP="0023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 случаях невозможности документального подтверждения стоимость определяется экспертным путем. При возникновении затруднений при определении текущей оценочной стоимости стоимость определяется специализированной организацией (оценщиком) на основании договора (контракта).</w:t>
      </w:r>
    </w:p>
    <w:p w:rsidR="00E536AE" w:rsidRPr="00695991" w:rsidRDefault="00E536AE" w:rsidP="0023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Списание материальных запасов производится по средней фактической стоимости.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 108 Инструкции к Единому плану счетов № 157н.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Нормы на расходы горюче-смазочных материалов (ГСМ) разрабатываются и утверждаются приказом </w:t>
      </w:r>
      <w:bookmarkStart w:id="0" w:name="_Hlk7092212"/>
      <w:r w:rsidRPr="00695991">
        <w:rPr>
          <w:rFonts w:ascii="Times New Roman" w:hAnsi="Times New Roman" w:cs="Times New Roman"/>
          <w:sz w:val="24"/>
          <w:szCs w:val="24"/>
        </w:rPr>
        <w:t>главы администрации</w:t>
      </w:r>
      <w:bookmarkEnd w:id="0"/>
      <w:r w:rsidRPr="00695991">
        <w:rPr>
          <w:rFonts w:ascii="Times New Roman" w:hAnsi="Times New Roman" w:cs="Times New Roman"/>
          <w:sz w:val="24"/>
          <w:szCs w:val="24"/>
        </w:rPr>
        <w:t>. Утверждаются период применения зимней надбавки к нормам расхода ГСМ и ее величина.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ГСМ списывается на расходы по фактическому расходу на основании путевых листов, но не выше норм, установленных приказом главы администрации.</w:t>
      </w:r>
    </w:p>
    <w:p w:rsidR="00BE0250" w:rsidRPr="00695991" w:rsidRDefault="00BE0250" w:rsidP="0023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250" w:rsidRPr="00695991" w:rsidRDefault="00E536AE" w:rsidP="0023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E536AE" w:rsidRPr="00695991" w:rsidRDefault="00E536AE" w:rsidP="0023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AE" w:rsidRPr="00695991" w:rsidRDefault="00E536AE" w:rsidP="0023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Учет на забалансовом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Pr="00695991">
        <w:rPr>
          <w:rFonts w:ascii="Times New Roman" w:hAnsi="Times New Roman" w:cs="Times New Roman"/>
          <w:sz w:val="24"/>
          <w:szCs w:val="24"/>
        </w:rPr>
        <w:t>нетипизированные</w:t>
      </w:r>
      <w:proofErr w:type="spellEnd"/>
      <w:r w:rsidRPr="00695991">
        <w:rPr>
          <w:rFonts w:ascii="Times New Roman" w:hAnsi="Times New Roman" w:cs="Times New Roman"/>
          <w:sz w:val="24"/>
          <w:szCs w:val="24"/>
        </w:rPr>
        <w:t xml:space="preserve"> запчасти и комплектующие).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Аналитический учет по счету ведется в разрезе автомобилей и материально ответственных лиц.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Поступление на счет 09 отражается: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при установке (передаче материально ответственному лицу) соответствующих запчастей после списания со счета КБК 1.105.36.000 «Прочие материальные запасы – иное движимое имущество учреждения»;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при безвозмездном поступлении автомобиля от государственных (муниципальных) учреждений с документальной передачей остатков забалансового счета 09.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Внутреннее перемещение по счету отражается: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при передаче на другой автомобиль;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при передаче другому материально ответственному лицу вместе с автомобилем.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Выбытие со счета 09 отражается: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при списании автомобиля по установленным основаниям;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при установке новых запчастей взамен непригодных к эксплуатации.</w:t>
      </w:r>
    </w:p>
    <w:p w:rsidR="00E536AE" w:rsidRPr="00695991" w:rsidRDefault="00E536AE" w:rsidP="00E536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пункты 349–350 Инструкции к Единому плану счетов № 157н.</w:t>
      </w:r>
    </w:p>
    <w:p w:rsidR="00E536AE" w:rsidRPr="00695991" w:rsidRDefault="00E536AE" w:rsidP="0023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>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из: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их справедливой стоимости на дату принятия к бухгалтерскому учету, рассчитанной методом рыночных цен;</w:t>
      </w:r>
    </w:p>
    <w:p w:rsidR="00E536AE" w:rsidRPr="00695991" w:rsidRDefault="00E536AE" w:rsidP="00E5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сумм, уплачиваемых учреждением за доставку материальных запасов, приведение их в состояние, пригодное для использования.</w:t>
      </w:r>
    </w:p>
    <w:p w:rsidR="00E536AE" w:rsidRPr="00695991" w:rsidRDefault="00E536AE" w:rsidP="00E536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пункты 52–60 СГС «Концептуальные основы бухучета и отчетности».</w:t>
      </w:r>
    </w:p>
    <w:p w:rsidR="00E536AE" w:rsidRPr="00695991" w:rsidRDefault="00E536AE" w:rsidP="00E536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EDF" w:rsidRPr="00695991" w:rsidRDefault="000E5EDF" w:rsidP="00E536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Расчеты с дебиторами.</w:t>
      </w:r>
    </w:p>
    <w:p w:rsidR="000E5EDF" w:rsidRPr="00695991" w:rsidRDefault="000E5EDF" w:rsidP="00E536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EDF" w:rsidRPr="00695991" w:rsidRDefault="000E5EDF" w:rsidP="00E536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Поступления средств в бюджет </w:t>
      </w:r>
      <w:r w:rsidR="00B92A60" w:rsidRPr="00695991">
        <w:rPr>
          <w:rFonts w:ascii="Times New Roman" w:hAnsi="Times New Roman" w:cs="Times New Roman"/>
          <w:sz w:val="24"/>
          <w:szCs w:val="24"/>
        </w:rPr>
        <w:t>отражаю</w:t>
      </w:r>
      <w:r w:rsidRPr="00695991">
        <w:rPr>
          <w:rFonts w:ascii="Times New Roman" w:hAnsi="Times New Roman" w:cs="Times New Roman"/>
          <w:sz w:val="24"/>
          <w:szCs w:val="24"/>
        </w:rPr>
        <w:t>тся на счет</w:t>
      </w:r>
      <w:r w:rsidR="00B92A60" w:rsidRPr="00695991">
        <w:rPr>
          <w:rFonts w:ascii="Times New Roman" w:hAnsi="Times New Roman" w:cs="Times New Roman"/>
          <w:sz w:val="24"/>
          <w:szCs w:val="24"/>
        </w:rPr>
        <w:t>е</w:t>
      </w:r>
      <w:r w:rsidRPr="00695991">
        <w:rPr>
          <w:rFonts w:ascii="Times New Roman" w:hAnsi="Times New Roman" w:cs="Times New Roman"/>
          <w:sz w:val="24"/>
          <w:szCs w:val="24"/>
        </w:rPr>
        <w:t xml:space="preserve"> КБК 1.210.02.000</w:t>
      </w:r>
      <w:r w:rsidR="00B92A60" w:rsidRPr="00695991">
        <w:rPr>
          <w:rFonts w:ascii="Times New Roman" w:hAnsi="Times New Roman" w:cs="Times New Roman"/>
          <w:sz w:val="24"/>
          <w:szCs w:val="24"/>
        </w:rPr>
        <w:t>. Излишне полученные от плательщиков средства возвращаются на основании заявления плательщика и подтверждающих документов.</w:t>
      </w:r>
    </w:p>
    <w:p w:rsidR="00B92A60" w:rsidRPr="00695991" w:rsidRDefault="00B92A60" w:rsidP="00E536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(подрядчиков).</w:t>
      </w:r>
    </w:p>
    <w:p w:rsidR="00B92A60" w:rsidRPr="00695991" w:rsidRDefault="00B92A60" w:rsidP="00E536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A60" w:rsidRPr="00695991" w:rsidRDefault="00B92A60" w:rsidP="00E536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Дебиторская и кредиторская задолженность.</w:t>
      </w:r>
    </w:p>
    <w:p w:rsidR="00B92A60" w:rsidRPr="00695991" w:rsidRDefault="00B92A60" w:rsidP="00E536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A60" w:rsidRPr="00695991" w:rsidRDefault="00B92A60" w:rsidP="00B9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B92A60" w:rsidRPr="00695991" w:rsidRDefault="00B92A60" w:rsidP="00B92A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 339 Инструкции к Единому плану счетов № 157н, пункт 11 СГС «Доходы».</w:t>
      </w:r>
    </w:p>
    <w:p w:rsidR="00B92A60" w:rsidRPr="00695991" w:rsidRDefault="00B92A60" w:rsidP="00B92A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A60" w:rsidRPr="00695991" w:rsidRDefault="00B92A60" w:rsidP="00B9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Кредиторская задолженность, не востребованная кредитором, списывается на финансовый результат на основании приказа главы администрации.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B92A60" w:rsidRPr="00695991" w:rsidRDefault="00B92A60" w:rsidP="00B9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:rsidR="00B92A60" w:rsidRPr="00695991" w:rsidRDefault="00B92A60" w:rsidP="00B9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</w:t>
      </w:r>
      <w:r w:rsidR="00D86256" w:rsidRPr="00695991">
        <w:rPr>
          <w:rFonts w:ascii="Times New Roman" w:hAnsi="Times New Roman" w:cs="Times New Roman"/>
          <w:sz w:val="24"/>
          <w:szCs w:val="24"/>
        </w:rPr>
        <w:t>администрации</w:t>
      </w:r>
      <w:r w:rsidRPr="00695991">
        <w:rPr>
          <w:rFonts w:ascii="Times New Roman" w:hAnsi="Times New Roman" w:cs="Times New Roman"/>
          <w:sz w:val="24"/>
          <w:szCs w:val="24"/>
        </w:rPr>
        <w:t>:</w:t>
      </w:r>
    </w:p>
    <w:p w:rsidR="00B92A60" w:rsidRPr="00695991" w:rsidRDefault="00B92A60" w:rsidP="00B9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– по истечении </w:t>
      </w:r>
      <w:r w:rsidRPr="00695991">
        <w:rPr>
          <w:rFonts w:ascii="Times New Roman" w:hAnsi="Times New Roman" w:cs="Times New Roman"/>
          <w:sz w:val="24"/>
          <w:szCs w:val="24"/>
          <w:u w:val="single"/>
        </w:rPr>
        <w:t>трех</w:t>
      </w:r>
      <w:r w:rsidRPr="00695991">
        <w:rPr>
          <w:rFonts w:ascii="Times New Roman" w:hAnsi="Times New Roman" w:cs="Times New Roman"/>
          <w:sz w:val="24"/>
          <w:szCs w:val="24"/>
        </w:rPr>
        <w:t xml:space="preserve"> лет отражения задолженности на забалансовом учете;</w:t>
      </w:r>
    </w:p>
    <w:p w:rsidR="00B92A60" w:rsidRPr="00695991" w:rsidRDefault="00B92A60" w:rsidP="00B9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по завершении срока возможного возобновления процедуры взыскания задолженности согласно действующему законодательству;</w:t>
      </w:r>
    </w:p>
    <w:p w:rsidR="00B92A60" w:rsidRPr="00695991" w:rsidRDefault="00B92A60" w:rsidP="00B9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– при наличии документов, подтверждающих прекращение обязательства в связи со смертью (ликвидацией) контрагента.</w:t>
      </w:r>
    </w:p>
    <w:p w:rsidR="00B92A60" w:rsidRPr="00695991" w:rsidRDefault="00B92A60" w:rsidP="00B9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списывается с баланса отдельно по каждому обязательству (кредитору).</w:t>
      </w:r>
    </w:p>
    <w:p w:rsidR="00B92A60" w:rsidRPr="00695991" w:rsidRDefault="00B92A60" w:rsidP="00B92A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 Основание: пункты 371, 372 Инструкции к Единому плану счетов № 157н.</w:t>
      </w:r>
    </w:p>
    <w:p w:rsidR="00B92A60" w:rsidRPr="00695991" w:rsidRDefault="00B92A60" w:rsidP="00B92A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B92A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FAF" w:rsidRPr="00695991" w:rsidRDefault="00740FAF" w:rsidP="00B92A6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Санкционирование расходов</w:t>
      </w:r>
    </w:p>
    <w:p w:rsidR="00B92A60" w:rsidRPr="00695991" w:rsidRDefault="00B92A60" w:rsidP="00B92A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FAF" w:rsidRPr="00695991" w:rsidRDefault="00740FAF" w:rsidP="00740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Принятие бюджетных (денежных) обязательств к учету осуществлять в пределах лимитов бюджетных обязательств.</w:t>
      </w:r>
    </w:p>
    <w:p w:rsidR="003B3DA1" w:rsidRPr="00695991" w:rsidRDefault="003B3DA1" w:rsidP="003B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>Согласно статье 6 БК РФ бюджетные обязательства – это расходные обязательства, подлежащие исполнению в соответствующем финансовом году. Бюджетные обязательства отражают планируемые расходы, ограниченные лимитами бюджетных обязательств (ЛБО).</w:t>
      </w:r>
    </w:p>
    <w:p w:rsidR="003B3DA1" w:rsidRPr="00695991" w:rsidRDefault="003B3DA1" w:rsidP="003B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Денежные обязательства - обязанность получателя бюджетных средств уплатить бюджету, физическому (юридическому) лицу за счет средств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 (п. 308 Инструкции № 157н).</w:t>
      </w:r>
    </w:p>
    <w:p w:rsidR="003B3DA1" w:rsidRPr="00695991" w:rsidRDefault="003B3DA1" w:rsidP="003B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DA1" w:rsidRPr="00695991" w:rsidRDefault="003B3DA1" w:rsidP="002F3AE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0247B" w:rsidRPr="00695991" w:rsidRDefault="002F3AEF" w:rsidP="002F3AE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C1CC0" w:rsidRPr="00695991">
        <w:rPr>
          <w:rFonts w:ascii="Times New Roman" w:hAnsi="Times New Roman" w:cs="Times New Roman"/>
          <w:b/>
          <w:sz w:val="24"/>
          <w:szCs w:val="24"/>
        </w:rPr>
        <w:t>10</w:t>
      </w:r>
      <w:r w:rsidR="00F10D9F" w:rsidRPr="00695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5DA9" w:rsidRPr="00695991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6551AD" w:rsidRPr="00695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ИНВЕНТАРИЗАЦИ</w:t>
      </w:r>
      <w:r w:rsidR="006551AD" w:rsidRPr="00695991">
        <w:rPr>
          <w:rFonts w:ascii="Times New Roman" w:hAnsi="Times New Roman" w:cs="Times New Roman"/>
          <w:b/>
          <w:sz w:val="24"/>
          <w:szCs w:val="24"/>
        </w:rPr>
        <w:t>И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1AD" w:rsidRPr="00695991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 xml:space="preserve"> И ОБЯЗА</w:t>
      </w:r>
      <w:r w:rsidR="00C90C65">
        <w:rPr>
          <w:rFonts w:ascii="Times New Roman" w:hAnsi="Times New Roman" w:cs="Times New Roman"/>
          <w:b/>
          <w:sz w:val="24"/>
          <w:szCs w:val="24"/>
        </w:rPr>
        <w:t>Т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ЕЛЬСТВ</w:t>
      </w:r>
    </w:p>
    <w:p w:rsidR="0070247B" w:rsidRPr="00695991" w:rsidRDefault="0070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6D" w:rsidRPr="00695991" w:rsidRDefault="00BD75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Инвентаризация – это совокупность действий, направленных на выявление расхождений данных, отраженных в бухгалтерском учете, с фактическим наличием, мониторинг условий хранения имущества.</w:t>
      </w:r>
    </w:p>
    <w:p w:rsidR="00BD756D" w:rsidRPr="00695991" w:rsidRDefault="00BD75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211" w:rsidRPr="00695991" w:rsidRDefault="0009615C" w:rsidP="00D96211">
      <w:pPr>
        <w:pStyle w:val="ConsPlusNormal"/>
        <w:numPr>
          <w:ilvl w:val="0"/>
          <w:numId w:val="15"/>
        </w:numPr>
        <w:ind w:left="0" w:firstLine="540"/>
        <w:jc w:val="both"/>
      </w:pPr>
      <w:r w:rsidRPr="00695991">
        <w:rPr>
          <w:rFonts w:ascii="Times New Roman" w:hAnsi="Times New Roman" w:cs="Times New Roman"/>
          <w:sz w:val="24"/>
          <w:szCs w:val="24"/>
        </w:rPr>
        <w:t>Порядок прове</w:t>
      </w:r>
      <w:r w:rsidR="00CD7250" w:rsidRPr="00695991">
        <w:rPr>
          <w:rFonts w:ascii="Times New Roman" w:hAnsi="Times New Roman" w:cs="Times New Roman"/>
          <w:sz w:val="24"/>
          <w:szCs w:val="24"/>
        </w:rPr>
        <w:t>д</w:t>
      </w:r>
      <w:r w:rsidRPr="00695991">
        <w:rPr>
          <w:rFonts w:ascii="Times New Roman" w:hAnsi="Times New Roman" w:cs="Times New Roman"/>
          <w:sz w:val="24"/>
          <w:szCs w:val="24"/>
        </w:rPr>
        <w:t>ения</w:t>
      </w:r>
      <w:r w:rsidR="00F10D9F" w:rsidRPr="00695991">
        <w:rPr>
          <w:rFonts w:ascii="Times New Roman" w:hAnsi="Times New Roman" w:cs="Times New Roman"/>
          <w:sz w:val="24"/>
          <w:szCs w:val="24"/>
        </w:rPr>
        <w:t xml:space="preserve"> инвентаризации</w:t>
      </w:r>
      <w:r w:rsidR="008431EA" w:rsidRPr="00695991">
        <w:rPr>
          <w:rFonts w:ascii="Times New Roman" w:hAnsi="Times New Roman" w:cs="Times New Roman"/>
          <w:sz w:val="24"/>
          <w:szCs w:val="24"/>
        </w:rPr>
        <w:t xml:space="preserve"> имущества, финансовых активов и обязательств приведен в приложении 7 (ст.11 Закона №402-ФЗ, п.1.5 Методических указаний по инвентаризации имущества и обязательств, утвержденных приказом Минфина России от 13.06.1995 №49</w:t>
      </w:r>
      <w:r w:rsidR="00D96211" w:rsidRPr="00695991">
        <w:rPr>
          <w:rFonts w:ascii="Times New Roman" w:hAnsi="Times New Roman" w:cs="Times New Roman"/>
          <w:sz w:val="24"/>
          <w:szCs w:val="24"/>
        </w:rPr>
        <w:t>; раздел VIII Стандарта «Концептуальные основы бухучета и отчетности»</w:t>
      </w:r>
      <w:r w:rsidR="008431EA" w:rsidRPr="00695991">
        <w:rPr>
          <w:rFonts w:ascii="Times New Roman" w:hAnsi="Times New Roman" w:cs="Times New Roman"/>
          <w:sz w:val="24"/>
          <w:szCs w:val="24"/>
        </w:rPr>
        <w:t>)</w:t>
      </w:r>
      <w:r w:rsidR="00F10D9F" w:rsidRPr="00695991">
        <w:rPr>
          <w:rFonts w:ascii="Times New Roman" w:hAnsi="Times New Roman" w:cs="Times New Roman"/>
          <w:sz w:val="24"/>
          <w:szCs w:val="24"/>
        </w:rPr>
        <w:t>.</w:t>
      </w:r>
      <w:r w:rsidR="00F5563A" w:rsidRPr="00695991">
        <w:t xml:space="preserve"> </w:t>
      </w:r>
    </w:p>
    <w:p w:rsidR="00F5563A" w:rsidRPr="00695991" w:rsidRDefault="00F5563A" w:rsidP="00D96211">
      <w:pPr>
        <w:pStyle w:val="ConsPlusNormal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По основаниям проведения инвентаризации имущества и обязательств могут быть:</w:t>
      </w:r>
    </w:p>
    <w:p w:rsidR="00F5563A" w:rsidRPr="00695991" w:rsidRDefault="00F5563A" w:rsidP="00F5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 плановыми;</w:t>
      </w:r>
    </w:p>
    <w:p w:rsidR="0070247B" w:rsidRPr="00695991" w:rsidRDefault="00F5563A" w:rsidP="00F556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- внеплановыми (внезапными).</w:t>
      </w:r>
    </w:p>
    <w:p w:rsidR="00F5563A" w:rsidRPr="00695991" w:rsidRDefault="00F5563A" w:rsidP="00F5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Внеплановые (внезапные) инвентаризации проводятся по требованию </w:t>
      </w:r>
      <w:r w:rsidR="00525238" w:rsidRPr="00695991">
        <w:rPr>
          <w:rFonts w:ascii="Times New Roman" w:hAnsi="Times New Roman" w:cs="Times New Roman"/>
          <w:sz w:val="24"/>
          <w:szCs w:val="24"/>
        </w:rPr>
        <w:t>главы администра</w:t>
      </w:r>
      <w:r w:rsidRPr="00695991">
        <w:rPr>
          <w:rFonts w:ascii="Times New Roman" w:hAnsi="Times New Roman" w:cs="Times New Roman"/>
          <w:sz w:val="24"/>
          <w:szCs w:val="24"/>
        </w:rPr>
        <w:t>ции или правоохранительных органов.</w:t>
      </w:r>
    </w:p>
    <w:p w:rsidR="00F5563A" w:rsidRPr="00695991" w:rsidRDefault="00F5563A" w:rsidP="00F5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По объему проверки инвентаризации делятся на полные и частичные.</w:t>
      </w:r>
    </w:p>
    <w:p w:rsidR="00F5563A" w:rsidRPr="00695991" w:rsidRDefault="00F5563A" w:rsidP="00F5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Полные инвентаризации характеризуются тем, что они организуются по всем видам имущества и обязательств</w:t>
      </w:r>
      <w:r w:rsidR="00525238" w:rsidRPr="00695991">
        <w:rPr>
          <w:rFonts w:ascii="Times New Roman" w:hAnsi="Times New Roman" w:cs="Times New Roman"/>
          <w:sz w:val="24"/>
          <w:szCs w:val="24"/>
        </w:rPr>
        <w:t>,</w:t>
      </w:r>
      <w:r w:rsidRPr="00695991">
        <w:rPr>
          <w:rFonts w:ascii="Times New Roman" w:hAnsi="Times New Roman" w:cs="Times New Roman"/>
          <w:sz w:val="24"/>
          <w:szCs w:val="24"/>
        </w:rPr>
        <w:t xml:space="preserve"> все материальные ценности, денежные средства и расчетные отношения один раз в год перед составлением годовой бухгалтерской (финансовой) отчетности, при ликвидации или реорганизации предприятия.</w:t>
      </w:r>
    </w:p>
    <w:p w:rsidR="00F5563A" w:rsidRPr="00695991" w:rsidRDefault="00F5563A" w:rsidP="00F5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Проверка, охватывающая часть имущества и финансовых обязательств </w:t>
      </w:r>
      <w:r w:rsidR="00525238" w:rsidRPr="00695991">
        <w:rPr>
          <w:rFonts w:ascii="Times New Roman" w:hAnsi="Times New Roman" w:cs="Times New Roman"/>
          <w:sz w:val="24"/>
          <w:szCs w:val="24"/>
        </w:rPr>
        <w:t>администр</w:t>
      </w:r>
      <w:r w:rsidRPr="00695991">
        <w:rPr>
          <w:rFonts w:ascii="Times New Roman" w:hAnsi="Times New Roman" w:cs="Times New Roman"/>
          <w:sz w:val="24"/>
          <w:szCs w:val="24"/>
        </w:rPr>
        <w:t>ации, квалифицируется как частичная инвентаризация. Она может проводиться при передаче части имущества в аренду, выкупе, продаже, при смене материально ответственных лиц и других случаях.</w:t>
      </w:r>
    </w:p>
    <w:p w:rsidR="00F5563A" w:rsidRPr="00695991" w:rsidRDefault="00F5563A" w:rsidP="00F5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По полноте охвата имущества и обязательств инвентаризации разделяются на сплошные и выборочные.</w:t>
      </w:r>
    </w:p>
    <w:p w:rsidR="00F5563A" w:rsidRPr="00695991" w:rsidRDefault="00F5563A" w:rsidP="00F5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Сплошные инвентаризации охватывают все инвентаризируемые ценности или обязательства. Для выборочных инвентаризаций характерна проверка части имущества и обязательств организации.</w:t>
      </w:r>
    </w:p>
    <w:p w:rsidR="00F5563A" w:rsidRPr="00695991" w:rsidRDefault="00F5563A" w:rsidP="00F556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Инвентаризации подлежат не только </w:t>
      </w:r>
      <w:r w:rsidR="00525238" w:rsidRPr="00695991">
        <w:rPr>
          <w:rFonts w:ascii="Times New Roman" w:hAnsi="Times New Roman" w:cs="Times New Roman"/>
          <w:sz w:val="24"/>
          <w:szCs w:val="24"/>
        </w:rPr>
        <w:t>имущество администрации</w:t>
      </w:r>
      <w:r w:rsidRPr="00695991">
        <w:rPr>
          <w:rFonts w:ascii="Times New Roman" w:hAnsi="Times New Roman" w:cs="Times New Roman"/>
          <w:sz w:val="24"/>
          <w:szCs w:val="24"/>
        </w:rPr>
        <w:t xml:space="preserve">, но и виды имущества, не находящиеся в ее собственности и числящиеся в бухгалтерском учете (находящиеся в оперативном управлении, </w:t>
      </w:r>
      <w:r w:rsidR="00525238" w:rsidRPr="00695991">
        <w:rPr>
          <w:rFonts w:ascii="Times New Roman" w:hAnsi="Times New Roman" w:cs="Times New Roman"/>
          <w:sz w:val="24"/>
          <w:szCs w:val="24"/>
        </w:rPr>
        <w:t>закрепленное имущество</w:t>
      </w:r>
      <w:r w:rsidR="004D32F0" w:rsidRPr="00695991">
        <w:rPr>
          <w:rFonts w:ascii="Times New Roman" w:hAnsi="Times New Roman" w:cs="Times New Roman"/>
          <w:sz w:val="24"/>
          <w:szCs w:val="24"/>
        </w:rPr>
        <w:t>,</w:t>
      </w:r>
      <w:r w:rsidR="00525238" w:rsidRPr="00695991">
        <w:rPr>
          <w:rFonts w:ascii="Times New Roman" w:hAnsi="Times New Roman" w:cs="Times New Roman"/>
          <w:sz w:val="24"/>
          <w:szCs w:val="24"/>
        </w:rPr>
        <w:t xml:space="preserve"> находящееся в пользовании отделов и структурных подразделений</w:t>
      </w:r>
      <w:r w:rsidRPr="00695991">
        <w:rPr>
          <w:rFonts w:ascii="Times New Roman" w:hAnsi="Times New Roman" w:cs="Times New Roman"/>
          <w:sz w:val="24"/>
          <w:szCs w:val="24"/>
        </w:rPr>
        <w:t>, арендованные), а также имущество, не учтенное по каким-либо причинам.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2. При инвентаризации выявляется фактическое наличие соответствующих объектов, которое сопоставляется с данными регистров бухгалтерского учета.</w:t>
      </w:r>
      <w:r w:rsidR="00030443" w:rsidRPr="00695991">
        <w:rPr>
          <w:rFonts w:ascii="Times New Roman" w:hAnsi="Times New Roman" w:cs="Times New Roman"/>
          <w:sz w:val="24"/>
          <w:szCs w:val="24"/>
        </w:rPr>
        <w:t xml:space="preserve"> Для оформления инвентаризации применяются унифицированные формы первичной учетной документации по инвентаризации имущества и финансовых обязательств, утвержденные Госкомстатом России.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3. Случаи, сроки и порядок проведения инвентаризации, а также перечень объектов, подлежащих инвентаризации, определяются </w:t>
      </w:r>
      <w:r w:rsidR="00E15CFC" w:rsidRPr="00695991">
        <w:rPr>
          <w:rFonts w:ascii="Times New Roman" w:hAnsi="Times New Roman" w:cs="Times New Roman"/>
          <w:sz w:val="24"/>
          <w:szCs w:val="24"/>
        </w:rPr>
        <w:t>приказом</w:t>
      </w:r>
      <w:r w:rsidR="00F5563A" w:rsidRPr="00695991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E15CFC" w:rsidRPr="006959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95991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Pr="00695991">
        <w:rPr>
          <w:rFonts w:ascii="Times New Roman" w:hAnsi="Times New Roman" w:cs="Times New Roman"/>
          <w:sz w:val="24"/>
          <w:szCs w:val="24"/>
        </w:rPr>
        <w:lastRenderedPageBreak/>
        <w:t>обязательного проведения инвентаризации</w:t>
      </w:r>
      <w:r w:rsidR="00030443" w:rsidRPr="00695991">
        <w:rPr>
          <w:rFonts w:ascii="Times New Roman" w:hAnsi="Times New Roman" w:cs="Times New Roman"/>
          <w:sz w:val="24"/>
          <w:szCs w:val="24"/>
        </w:rPr>
        <w:t xml:space="preserve"> (перед сдачей годового отчета)</w:t>
      </w:r>
      <w:r w:rsidRPr="00695991">
        <w:rPr>
          <w:rFonts w:ascii="Times New Roman" w:hAnsi="Times New Roman" w:cs="Times New Roman"/>
          <w:sz w:val="24"/>
          <w:szCs w:val="24"/>
        </w:rPr>
        <w:t>.</w:t>
      </w:r>
      <w:r w:rsidR="00F5563A" w:rsidRPr="00695991">
        <w:rPr>
          <w:rFonts w:ascii="Times New Roman" w:hAnsi="Times New Roman" w:cs="Times New Roman"/>
          <w:sz w:val="24"/>
          <w:szCs w:val="24"/>
        </w:rPr>
        <w:t xml:space="preserve"> </w:t>
      </w:r>
      <w:r w:rsidRPr="00695991">
        <w:rPr>
          <w:rFonts w:ascii="Times New Roman" w:hAnsi="Times New Roman" w:cs="Times New Roman"/>
          <w:sz w:val="24"/>
          <w:szCs w:val="24"/>
        </w:rPr>
        <w:t>Обязательное проведение инвентаризации устанавливается законодательством Российской Федерации, федеральными и отраслевыми стандартами.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4.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периоде, к которому относится дата, по состоянию на которую проводилась инвентаризация.</w:t>
      </w:r>
    </w:p>
    <w:p w:rsidR="00525238" w:rsidRPr="00695991" w:rsidRDefault="005252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5. В состав инвентаризационной комиссии включают представителей администрации, работников </w:t>
      </w:r>
      <w:r w:rsidR="008515C6" w:rsidRPr="00695991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695991">
        <w:rPr>
          <w:rFonts w:ascii="Times New Roman" w:hAnsi="Times New Roman" w:cs="Times New Roman"/>
          <w:sz w:val="24"/>
          <w:szCs w:val="24"/>
        </w:rPr>
        <w:t>бухгалтерско</w:t>
      </w:r>
      <w:r w:rsidR="008515C6" w:rsidRPr="00695991">
        <w:rPr>
          <w:rFonts w:ascii="Times New Roman" w:hAnsi="Times New Roman" w:cs="Times New Roman"/>
          <w:sz w:val="24"/>
          <w:szCs w:val="24"/>
        </w:rPr>
        <w:t>го учета</w:t>
      </w:r>
      <w:r w:rsidRPr="00695991">
        <w:rPr>
          <w:rFonts w:ascii="Times New Roman" w:hAnsi="Times New Roman" w:cs="Times New Roman"/>
          <w:sz w:val="24"/>
          <w:szCs w:val="24"/>
        </w:rPr>
        <w:t>,</w:t>
      </w:r>
      <w:r w:rsidR="008515C6" w:rsidRPr="00695991">
        <w:rPr>
          <w:rFonts w:ascii="Times New Roman" w:hAnsi="Times New Roman" w:cs="Times New Roman"/>
          <w:sz w:val="24"/>
          <w:szCs w:val="24"/>
        </w:rPr>
        <w:t xml:space="preserve"> материально-ответственных лиц и</w:t>
      </w:r>
      <w:r w:rsidRPr="00695991">
        <w:rPr>
          <w:rFonts w:ascii="Times New Roman" w:hAnsi="Times New Roman" w:cs="Times New Roman"/>
          <w:sz w:val="24"/>
          <w:szCs w:val="24"/>
        </w:rPr>
        <w:t xml:space="preserve"> других специалистов (</w:t>
      </w:r>
      <w:r w:rsidR="008515C6" w:rsidRPr="00695991">
        <w:rPr>
          <w:rFonts w:ascii="Times New Roman" w:hAnsi="Times New Roman" w:cs="Times New Roman"/>
          <w:sz w:val="24"/>
          <w:szCs w:val="24"/>
        </w:rPr>
        <w:t>за которыми закреплено имущество в пользовании</w:t>
      </w:r>
      <w:r w:rsidRPr="00695991">
        <w:rPr>
          <w:rFonts w:ascii="Times New Roman" w:hAnsi="Times New Roman" w:cs="Times New Roman"/>
          <w:sz w:val="24"/>
          <w:szCs w:val="24"/>
        </w:rPr>
        <w:t>).</w:t>
      </w:r>
    </w:p>
    <w:p w:rsidR="00BD756D" w:rsidRPr="00695991" w:rsidRDefault="00BD75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56D" w:rsidRPr="00695991" w:rsidRDefault="00BD75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Технология проведения инвентаризации</w:t>
      </w:r>
      <w:r w:rsidR="00530593" w:rsidRPr="00695991">
        <w:rPr>
          <w:rFonts w:ascii="Times New Roman" w:hAnsi="Times New Roman" w:cs="Times New Roman"/>
          <w:b/>
          <w:sz w:val="24"/>
          <w:szCs w:val="24"/>
        </w:rPr>
        <w:t>.</w:t>
      </w:r>
    </w:p>
    <w:p w:rsidR="00530593" w:rsidRPr="00695991" w:rsidRDefault="005305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Подготовительные мероприятия.</w:t>
      </w: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93" w:rsidRPr="00695991" w:rsidRDefault="00530593" w:rsidP="00530593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Издается приказ о проведении инвентаризации с указанием сроков и участков инвентаризируемого имущества, состава ревизионной комиссии</w:t>
      </w:r>
      <w:r w:rsidR="005D0C42" w:rsidRPr="00695991">
        <w:rPr>
          <w:rFonts w:ascii="Times New Roman" w:hAnsi="Times New Roman" w:cs="Times New Roman"/>
          <w:sz w:val="24"/>
          <w:szCs w:val="24"/>
        </w:rPr>
        <w:t>, получение расписок от материально ответственных лиц.</w:t>
      </w:r>
    </w:p>
    <w:p w:rsidR="00530593" w:rsidRPr="00695991" w:rsidRDefault="00530593" w:rsidP="00530593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Первичные документы на имущество направляются в бухгалтерию, все товарно-материальные ценности должны быть оприходованы. На время проведения инвентаризации все операции по приему или отпуску ТМЦ должны быть приостановлены.</w:t>
      </w:r>
    </w:p>
    <w:p w:rsidR="00530593" w:rsidRPr="00695991" w:rsidRDefault="005305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Основной период.</w:t>
      </w: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93" w:rsidRPr="00695991" w:rsidRDefault="00530593" w:rsidP="00530593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Проводятся опись имущества, подсчет ТМЦ, денежных средств и других финансовых активов, проверяется правильность оценки и обоснованности определения указанной стоимости в бухгалтерском учете с занесением данных в графу «Фактическое наличие» инвентаризационной описи.</w:t>
      </w:r>
    </w:p>
    <w:p w:rsidR="00530593" w:rsidRPr="00695991" w:rsidRDefault="00530593" w:rsidP="00530593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Оформляется инвентаризационная опись в 2-х экземплярах со сквозной нумерацией с обязательным подведением итогов на каждой из страниц. Проставляются подписи лиц, проводивших проверку, подписи членов инвентаризационной комиссии и материально ответственных лиц.</w:t>
      </w:r>
    </w:p>
    <w:p w:rsidR="00530593" w:rsidRPr="00695991" w:rsidRDefault="00530593" w:rsidP="00530593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Оформленная инвентаризационная опись передается в бухгалтерию.</w:t>
      </w:r>
    </w:p>
    <w:p w:rsidR="00C80421" w:rsidRPr="00695991" w:rsidRDefault="00C80421" w:rsidP="00C80421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Инвентаризация расчетов заключается в проверке обоснованности сумм, числящихся на счетах бухгалтерского учета. При проверке оценивается правильность расчетов, наличие сальдо и причины его образования. Для того чтобы оценить насколько корректно отражены обороты по счетам расчетов, нужно сверить показатели в акте сверки, полученном от контрагента с проверяемыми учетными данными. Задолженность, по которой истек срок исковой давности, и другие долги, нереальные для взыскания, списываются отдельно по каждому обязательству на основании приказа главы администрации.</w:t>
      </w:r>
    </w:p>
    <w:p w:rsidR="006551AD" w:rsidRPr="00695991" w:rsidRDefault="00655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Аналитический период.</w:t>
      </w: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1. Анализ результатов инвентаризации.</w:t>
      </w: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Производится сверка полученных документов с имеющимися данными в бухгалтерском учете, составляется сличительная ведомость. В качестве анализа устанавливаются фактическое местонахождение недостач и возможные причины. Выделяется пересортица. Формируются данные об излишках, определяется их рыночная стоимость. Формируются данные о недостачах излишков.</w:t>
      </w: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>В некоторых случаях инвентаризация, а следовательно, и ее результаты могут быть признаны недействительными или оспорены при нарушении следующих обязательных норм:</w:t>
      </w: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нарушение правил оформления документов;</w:t>
      </w: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присутствие не всех членов комиссии и материально ответственных лиц;</w:t>
      </w: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нахождение посторонних лиц на территории проведения инвентаризации;</w:t>
      </w: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сокрытие фактов недостач или хищения имущества, внесение недостоверных сведений в инвентаризационную опись.</w:t>
      </w: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2. Отдельными документами оформляется инвентаризация имущества, находящегося на ответственном хранении, арендованного или полученного для переработки. Владельцам ТМЦ предоставляются справка о результатах проведенной работы и копия инвентаризационной описи.</w:t>
      </w: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3. </w:t>
      </w:r>
      <w:r w:rsidR="00C80421" w:rsidRPr="00695991">
        <w:rPr>
          <w:rFonts w:ascii="Times New Roman" w:hAnsi="Times New Roman" w:cs="Times New Roman"/>
          <w:sz w:val="24"/>
          <w:szCs w:val="24"/>
        </w:rPr>
        <w:t xml:space="preserve">Результат инвентаризации (излишек, недостача) учитывается в установленном порядке. </w:t>
      </w:r>
      <w:r w:rsidRPr="00695991">
        <w:rPr>
          <w:rFonts w:ascii="Times New Roman" w:hAnsi="Times New Roman" w:cs="Times New Roman"/>
          <w:sz w:val="24"/>
          <w:szCs w:val="24"/>
        </w:rPr>
        <w:t>Заполняются акты и другие документы, поясняющие расхождения между фактическим и учетным остатками товаров.</w:t>
      </w: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4. Принимается решение о взыскании ущерба с виновных лиц.</w:t>
      </w:r>
    </w:p>
    <w:p w:rsidR="00530593" w:rsidRPr="00695991" w:rsidRDefault="00530593" w:rsidP="0053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93" w:rsidRPr="00695991" w:rsidRDefault="00530593" w:rsidP="005305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5. Председатель комиссии утверждает итоги инвентаризации. Издается приказ (распоряжение) руководителя об утверждении результатов и итогов инвентаризации. Приказ служит основанием для внесения записей в регистры бухгалтерского учета.</w:t>
      </w:r>
    </w:p>
    <w:p w:rsidR="00530593" w:rsidRPr="00695991" w:rsidRDefault="00530593" w:rsidP="005305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93" w:rsidRPr="00695991" w:rsidRDefault="005305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Правильно выполненные инвентаризационные процедуры способствуют выработке внутренней дисциплины на предприятии, развивают навыки сегментной проверки, повышают качество ведения внутренней документации.</w:t>
      </w:r>
    </w:p>
    <w:p w:rsidR="00530593" w:rsidRPr="00695991" w:rsidRDefault="005305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93" w:rsidRPr="00695991" w:rsidRDefault="005305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AD" w:rsidRPr="00695991" w:rsidRDefault="006551AD" w:rsidP="006551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Глава 1</w:t>
      </w:r>
      <w:r w:rsidR="008C1CC0" w:rsidRPr="00695991">
        <w:rPr>
          <w:rFonts w:ascii="Times New Roman" w:hAnsi="Times New Roman" w:cs="Times New Roman"/>
          <w:b/>
          <w:sz w:val="24"/>
          <w:szCs w:val="24"/>
        </w:rPr>
        <w:t>1</w:t>
      </w:r>
      <w:r w:rsidRPr="00695991">
        <w:rPr>
          <w:rFonts w:ascii="Times New Roman" w:hAnsi="Times New Roman" w:cs="Times New Roman"/>
          <w:b/>
          <w:sz w:val="24"/>
          <w:szCs w:val="24"/>
        </w:rPr>
        <w:t>. ПОРЯДОК ФОРМИРОВАНИЯ РЕЗЕРВОВ И ЕГО ВИДОВ</w:t>
      </w:r>
    </w:p>
    <w:p w:rsidR="006551AD" w:rsidRPr="00695991" w:rsidRDefault="00655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635" w:rsidRPr="00695991" w:rsidRDefault="00A53635" w:rsidP="00A53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В налоговом учете резерв на оплату отпусков создается для равномерного учета расходов в течение года (ст. 324.1 НК РФ). </w:t>
      </w:r>
    </w:p>
    <w:p w:rsidR="00A53635" w:rsidRPr="00695991" w:rsidRDefault="00A53635" w:rsidP="00A53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 бухгалтерском учете резерв формируется для того, чтобы учитывать обязательства, возникающие у администрации в течении года (п. 5, 8 ПБУ 8/2010).</w:t>
      </w:r>
    </w:p>
    <w:p w:rsidR="00740FAF" w:rsidRPr="00695991" w:rsidRDefault="00740FAF" w:rsidP="00A53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635" w:rsidRPr="00695991" w:rsidRDefault="00A53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Резерв на оплату отпусков </w:t>
      </w:r>
      <w:r w:rsidR="00740FAF" w:rsidRPr="0069599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95991">
        <w:rPr>
          <w:rFonts w:ascii="Times New Roman" w:hAnsi="Times New Roman" w:cs="Times New Roman"/>
          <w:sz w:val="24"/>
          <w:szCs w:val="24"/>
        </w:rPr>
        <w:t>источник</w:t>
      </w:r>
      <w:r w:rsidR="00740FAF" w:rsidRPr="00695991">
        <w:rPr>
          <w:rFonts w:ascii="Times New Roman" w:hAnsi="Times New Roman" w:cs="Times New Roman"/>
          <w:sz w:val="24"/>
          <w:szCs w:val="24"/>
        </w:rPr>
        <w:t>ом</w:t>
      </w:r>
      <w:r w:rsidRPr="00695991">
        <w:rPr>
          <w:rFonts w:ascii="Times New Roman" w:hAnsi="Times New Roman" w:cs="Times New Roman"/>
          <w:sz w:val="24"/>
          <w:szCs w:val="24"/>
        </w:rPr>
        <w:t xml:space="preserve"> выплаты отпускных, компенсаций за неиспользованный отпуск и уплаты взносов во внебюджетные фонды, который работодатель создает в текущем периоде для использования в будущем.</w:t>
      </w:r>
    </w:p>
    <w:p w:rsidR="00A53635" w:rsidRPr="00695991" w:rsidRDefault="00A53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Создавая резерв отпусков, администрация обеспечивает заинтересованных пользователей информацией о величине обязательства по оплате отпусков работникам на отчетную дату.</w:t>
      </w:r>
    </w:p>
    <w:p w:rsidR="00A53635" w:rsidRPr="00695991" w:rsidRDefault="00A53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Резерв отпусков создается на отчетную дату: 31 декабря.</w:t>
      </w:r>
    </w:p>
    <w:p w:rsidR="00A53635" w:rsidRPr="00695991" w:rsidRDefault="00655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Резерв на оплату отпусков признается оценочным обязательством, величина резерва на оплату отпусков равна общей сумме отпускных по всем сотрудникам с учетом налогов и взносов по состоянию на 31 декабря отчетного года. </w:t>
      </w:r>
      <w:r w:rsidR="00740FAF" w:rsidRPr="00695991">
        <w:rPr>
          <w:rFonts w:ascii="Times New Roman" w:hAnsi="Times New Roman" w:cs="Times New Roman"/>
          <w:sz w:val="24"/>
          <w:szCs w:val="24"/>
        </w:rPr>
        <w:t>Рассчитывается исходя из среднего дневного заработка работников.</w:t>
      </w:r>
    </w:p>
    <w:p w:rsidR="00D20888" w:rsidRPr="00695991" w:rsidRDefault="00D20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888" w:rsidRPr="00695991" w:rsidRDefault="00D20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Резерв на оплату отпусков отражается с учетом начислений взносов на предстоящие выплаты по счету 0.401.60.000 «Резервы предстоящих расходов», в разрезе КБК структурных подразделений.</w:t>
      </w:r>
    </w:p>
    <w:p w:rsidR="00D20888" w:rsidRPr="00695991" w:rsidRDefault="00D20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>Оплата опускных за неиспользованные дни отпуска</w:t>
      </w:r>
      <w:r w:rsidR="00740FAF" w:rsidRPr="00695991">
        <w:rPr>
          <w:rFonts w:ascii="Times New Roman" w:hAnsi="Times New Roman" w:cs="Times New Roman"/>
          <w:sz w:val="24"/>
          <w:szCs w:val="24"/>
        </w:rPr>
        <w:t xml:space="preserve"> прошедшего периода</w:t>
      </w:r>
      <w:r w:rsidRPr="00695991">
        <w:rPr>
          <w:rFonts w:ascii="Times New Roman" w:hAnsi="Times New Roman" w:cs="Times New Roman"/>
          <w:sz w:val="24"/>
          <w:szCs w:val="24"/>
        </w:rPr>
        <w:t xml:space="preserve">, а также исчисленные с этих сумм взносы во внебюджетные фонды начисляются за счет </w:t>
      </w:r>
      <w:r w:rsidR="00740FAF" w:rsidRPr="00695991">
        <w:rPr>
          <w:rFonts w:ascii="Times New Roman" w:hAnsi="Times New Roman" w:cs="Times New Roman"/>
          <w:sz w:val="24"/>
          <w:szCs w:val="24"/>
        </w:rPr>
        <w:t xml:space="preserve">созданного </w:t>
      </w:r>
      <w:r w:rsidRPr="00695991">
        <w:rPr>
          <w:rFonts w:ascii="Times New Roman" w:hAnsi="Times New Roman" w:cs="Times New Roman"/>
          <w:sz w:val="24"/>
          <w:szCs w:val="24"/>
        </w:rPr>
        <w:t>резерва</w:t>
      </w:r>
      <w:r w:rsidR="00740FAF" w:rsidRPr="00695991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D20888" w:rsidRPr="00695991" w:rsidRDefault="00D20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AD" w:rsidRPr="00695991" w:rsidRDefault="00655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 необходимости формируется резерв по сомнительным долгам, по исполнительным листам, по оказанным услугам, по которым не поступили расчетные документы.</w:t>
      </w:r>
    </w:p>
    <w:p w:rsidR="006551AD" w:rsidRPr="00695991" w:rsidRDefault="00740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пункты 302, 302.1 Инструкции к Единому плану счетов № 157н, пункт 11 СГС «Доходы».</w:t>
      </w:r>
    </w:p>
    <w:p w:rsidR="00740FAF" w:rsidRPr="00695991" w:rsidRDefault="00740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47B" w:rsidRPr="00695991" w:rsidRDefault="0070247B">
      <w:pPr>
        <w:pStyle w:val="ConsPlusNormal"/>
        <w:widowControl/>
        <w:ind w:firstLine="540"/>
        <w:jc w:val="both"/>
      </w:pPr>
    </w:p>
    <w:p w:rsidR="0070247B" w:rsidRPr="00695991" w:rsidRDefault="00A14782" w:rsidP="00A1478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Глава 1</w:t>
      </w:r>
      <w:r w:rsidR="008C1CC0" w:rsidRPr="00695991">
        <w:rPr>
          <w:rFonts w:ascii="Times New Roman" w:hAnsi="Times New Roman" w:cs="Times New Roman"/>
          <w:b/>
          <w:sz w:val="24"/>
          <w:szCs w:val="24"/>
        </w:rPr>
        <w:t>2</w:t>
      </w:r>
      <w:r w:rsidR="00F10D9F" w:rsidRPr="00695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ДЕНЕЖНОЕ ИЗМЕРЕНИЕ ОБЪЕКТОВ БУХГАЛТЕРСКОГО УЧЕТА</w:t>
      </w:r>
    </w:p>
    <w:p w:rsidR="0070247B" w:rsidRPr="00695991" w:rsidRDefault="0070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1. Объекты бухгалтерского учета подлежат денежному измерению.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2. Денежное измерение объектов бухгалтерского учета производится в валюте Российской Федерации.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3. Если иное не установлено законодательством Российской Федерации, стоимость объектов бухгалтерского учета, выраженная в иностранной валюте, подлежит пересчету в валюту Российской Федерации.</w:t>
      </w:r>
    </w:p>
    <w:p w:rsidR="00A17BF2" w:rsidRPr="00695991" w:rsidRDefault="00A17B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47B" w:rsidRPr="00695991" w:rsidRDefault="00A14782" w:rsidP="00A1478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Глава 1</w:t>
      </w:r>
      <w:r w:rsidR="008C1CC0" w:rsidRPr="00695991">
        <w:rPr>
          <w:rFonts w:ascii="Times New Roman" w:hAnsi="Times New Roman" w:cs="Times New Roman"/>
          <w:b/>
          <w:sz w:val="24"/>
          <w:szCs w:val="24"/>
        </w:rPr>
        <w:t>3</w:t>
      </w:r>
      <w:r w:rsidRPr="00695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ОБЩИЕ ТРЕБОВАНИЯ К ОТЧЕТНОСТИ</w:t>
      </w:r>
    </w:p>
    <w:p w:rsidR="0070247B" w:rsidRPr="00695991" w:rsidRDefault="0070247B" w:rsidP="00A147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1. Бухгалтерская (финансовая) отчетность должна давать достоверное представление о финансовом положении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2. </w:t>
      </w:r>
      <w:r w:rsidR="00681231" w:rsidRPr="00695991">
        <w:rPr>
          <w:rFonts w:ascii="Times New Roman" w:hAnsi="Times New Roman" w:cs="Times New Roman"/>
          <w:sz w:val="24"/>
          <w:szCs w:val="24"/>
        </w:rPr>
        <w:t>Администрация</w:t>
      </w:r>
      <w:r w:rsidRPr="00695991">
        <w:rPr>
          <w:rFonts w:ascii="Times New Roman" w:hAnsi="Times New Roman" w:cs="Times New Roman"/>
          <w:sz w:val="24"/>
          <w:szCs w:val="24"/>
        </w:rPr>
        <w:t xml:space="preserve"> составляет бухгалтерскую (финансовую) отчетность, </w:t>
      </w:r>
      <w:r w:rsidR="00681231" w:rsidRPr="00695991">
        <w:rPr>
          <w:rFonts w:ascii="Times New Roman" w:hAnsi="Times New Roman" w:cs="Times New Roman"/>
          <w:sz w:val="24"/>
          <w:szCs w:val="24"/>
        </w:rPr>
        <w:t>на основании</w:t>
      </w:r>
      <w:r w:rsidRPr="00695991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681231" w:rsidRPr="00695991">
        <w:rPr>
          <w:rFonts w:ascii="Times New Roman" w:hAnsi="Times New Roman" w:cs="Times New Roman"/>
          <w:sz w:val="24"/>
          <w:szCs w:val="24"/>
        </w:rPr>
        <w:t>х</w:t>
      </w:r>
      <w:r w:rsidRPr="0069599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81231" w:rsidRPr="00695991">
        <w:rPr>
          <w:rFonts w:ascii="Times New Roman" w:hAnsi="Times New Roman" w:cs="Times New Roman"/>
          <w:sz w:val="24"/>
          <w:szCs w:val="24"/>
        </w:rPr>
        <w:t>ов</w:t>
      </w:r>
      <w:r w:rsidRPr="00695991">
        <w:rPr>
          <w:rFonts w:ascii="Times New Roman" w:hAnsi="Times New Roman" w:cs="Times New Roman"/>
          <w:sz w:val="24"/>
          <w:szCs w:val="24"/>
        </w:rPr>
        <w:t>, нормативны</w:t>
      </w:r>
      <w:r w:rsidR="00681231" w:rsidRPr="00695991">
        <w:rPr>
          <w:rFonts w:ascii="Times New Roman" w:hAnsi="Times New Roman" w:cs="Times New Roman"/>
          <w:sz w:val="24"/>
          <w:szCs w:val="24"/>
        </w:rPr>
        <w:t>х</w:t>
      </w:r>
      <w:r w:rsidRPr="00695991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681231" w:rsidRPr="00695991">
        <w:rPr>
          <w:rFonts w:ascii="Times New Roman" w:hAnsi="Times New Roman" w:cs="Times New Roman"/>
          <w:sz w:val="24"/>
          <w:szCs w:val="24"/>
        </w:rPr>
        <w:t>х</w:t>
      </w:r>
      <w:r w:rsidRPr="00695991">
        <w:rPr>
          <w:rFonts w:ascii="Times New Roman" w:hAnsi="Times New Roman" w:cs="Times New Roman"/>
          <w:sz w:val="24"/>
          <w:szCs w:val="24"/>
        </w:rPr>
        <w:t xml:space="preserve"> акт</w:t>
      </w:r>
      <w:r w:rsidR="00681231" w:rsidRPr="00695991">
        <w:rPr>
          <w:rFonts w:ascii="Times New Roman" w:hAnsi="Times New Roman" w:cs="Times New Roman"/>
          <w:sz w:val="24"/>
          <w:szCs w:val="24"/>
        </w:rPr>
        <w:t>ов</w:t>
      </w:r>
      <w:r w:rsidRPr="00695991">
        <w:rPr>
          <w:rFonts w:ascii="Times New Roman" w:hAnsi="Times New Roman" w:cs="Times New Roman"/>
          <w:sz w:val="24"/>
          <w:szCs w:val="24"/>
        </w:rPr>
        <w:t xml:space="preserve"> органов государственного регулирования бухгалтерского учета</w:t>
      </w:r>
      <w:r w:rsidR="00F17CAA" w:rsidRPr="00695991">
        <w:rPr>
          <w:rFonts w:ascii="Times New Roman" w:hAnsi="Times New Roman" w:cs="Times New Roman"/>
          <w:sz w:val="24"/>
          <w:szCs w:val="24"/>
        </w:rPr>
        <w:t xml:space="preserve"> как получатель и как главный распорядитель бюджетных средств</w:t>
      </w:r>
      <w:r w:rsidRPr="00695991">
        <w:rPr>
          <w:rFonts w:ascii="Times New Roman" w:hAnsi="Times New Roman" w:cs="Times New Roman"/>
          <w:sz w:val="24"/>
          <w:szCs w:val="24"/>
        </w:rPr>
        <w:t>.</w:t>
      </w:r>
    </w:p>
    <w:p w:rsidR="00396739" w:rsidRPr="00695991" w:rsidRDefault="00F10D9F" w:rsidP="0039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3. Годовая бухгалтерская (финансовая) отчетность составляется за отчетный год.</w:t>
      </w:r>
      <w:r w:rsidR="00396739" w:rsidRPr="00695991">
        <w:rPr>
          <w:rFonts w:ascii="Times New Roman" w:hAnsi="Times New Roman" w:cs="Times New Roman"/>
          <w:sz w:val="24"/>
          <w:szCs w:val="24"/>
        </w:rPr>
        <w:t xml:space="preserve"> Отчетность формируется и хранится в виде электронного документа в информационной системе. Бумажная копия комплекта отчетности хранится у главного бухгалтера.</w:t>
      </w:r>
    </w:p>
    <w:p w:rsidR="0070247B" w:rsidRPr="00695991" w:rsidRDefault="00396739" w:rsidP="003967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Основание: часть 7.1 статьи 13 Закона от 06.12.2011 № 402-ФЗ.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4. Промежуточная бухгалтерская (финансовая) отчетность составляется в случаях, установленных законодательством Российской Федерации, нормативными правовыми актами органов государственного регулирования бухгалтерского учета.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5. Промежуточная бухгалтерская (финансовая) отчетность составляется за отчетный период менее отчетного года.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6. Бухгалтерская (финансовая) отчетность должна включать показатели деятельности всех подразделений, включая его филиалы и представительства, независимо от их места нахождения.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7. Бухгалтерская (финансовая) отчетность составляется в валюте Российской Федерации.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8. Бухгалтерская (финансовая) отчетность считается составленной после подписания ее экземпляра на бумажном носителе </w:t>
      </w:r>
      <w:r w:rsidR="00F17CAA" w:rsidRPr="00695991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95991">
        <w:rPr>
          <w:rFonts w:ascii="Times New Roman" w:hAnsi="Times New Roman" w:cs="Times New Roman"/>
          <w:sz w:val="24"/>
          <w:szCs w:val="24"/>
        </w:rPr>
        <w:t>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9. Утверждение и опубликование бухгалтерской (финансовой) отчетности осуществляются в порядке и случаях, которые установлены федеральными законами.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10. В случае опубликования бухгалтерской (финансовой) отчетности, которая подлежит обязательному аудиту, такая бухгалтерская (финансовая) отчетность должна опубликовываться вместе с аудиторским заключением.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11. В отношении бухгалтерской (финансовой) отчетности не может быть установлен режим коммерческой тайны.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>12. Правовое регулирование консолидированной финансовой отчетности осуществляется в соответствии с Федеральным</w:t>
      </w:r>
      <w:r w:rsidR="00725C2C" w:rsidRPr="00695991">
        <w:rPr>
          <w:rFonts w:ascii="Times New Roman" w:hAnsi="Times New Roman" w:cs="Times New Roman"/>
          <w:sz w:val="24"/>
          <w:szCs w:val="24"/>
        </w:rPr>
        <w:t>и</w:t>
      </w:r>
      <w:r w:rsidRPr="0069599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25E5E" w:rsidRPr="00695991">
        <w:rPr>
          <w:rFonts w:ascii="Times New Roman" w:hAnsi="Times New Roman" w:cs="Times New Roman"/>
          <w:sz w:val="24"/>
          <w:szCs w:val="24"/>
        </w:rPr>
        <w:t>а</w:t>
      </w:r>
      <w:r w:rsidRPr="00695991">
        <w:rPr>
          <w:rFonts w:ascii="Times New Roman" w:hAnsi="Times New Roman" w:cs="Times New Roman"/>
          <w:sz w:val="24"/>
          <w:szCs w:val="24"/>
        </w:rPr>
        <w:t>м</w:t>
      </w:r>
      <w:r w:rsidR="00325E5E" w:rsidRPr="00695991">
        <w:rPr>
          <w:rFonts w:ascii="Times New Roman" w:hAnsi="Times New Roman" w:cs="Times New Roman"/>
          <w:sz w:val="24"/>
          <w:szCs w:val="24"/>
        </w:rPr>
        <w:t>и</w:t>
      </w:r>
      <w:r w:rsidRPr="00695991">
        <w:rPr>
          <w:rFonts w:ascii="Times New Roman" w:hAnsi="Times New Roman" w:cs="Times New Roman"/>
          <w:sz w:val="24"/>
          <w:szCs w:val="24"/>
        </w:rPr>
        <w:t>, если иное не установлено иными федеральными законами.</w:t>
      </w:r>
    </w:p>
    <w:p w:rsidR="00175C69" w:rsidRPr="00695991" w:rsidRDefault="00175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47B" w:rsidRPr="00695991" w:rsidRDefault="00A14782" w:rsidP="00A1478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Глава 1</w:t>
      </w:r>
      <w:r w:rsidR="008C1CC0" w:rsidRPr="00695991">
        <w:rPr>
          <w:rFonts w:ascii="Times New Roman" w:hAnsi="Times New Roman" w:cs="Times New Roman"/>
          <w:b/>
          <w:sz w:val="24"/>
          <w:szCs w:val="24"/>
        </w:rPr>
        <w:t>4</w:t>
      </w:r>
      <w:r w:rsidRPr="00695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СОСТАВ ОТЧЕТНОСТИ</w:t>
      </w:r>
    </w:p>
    <w:p w:rsidR="0070247B" w:rsidRPr="00695991" w:rsidRDefault="0070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6E9" w:rsidRPr="00695991" w:rsidRDefault="00F10D9F" w:rsidP="001E5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Годовая бухгалтерская (финансовая) отчетность, состоит из бухгалтерского баланса, отчета о финансовых результатах и приложений к ним</w:t>
      </w:r>
      <w:r w:rsidR="001E55F5" w:rsidRPr="00695991">
        <w:rPr>
          <w:rFonts w:ascii="Times New Roman" w:hAnsi="Times New Roman" w:cs="Times New Roman"/>
          <w:sz w:val="24"/>
          <w:szCs w:val="24"/>
        </w:rPr>
        <w:t xml:space="preserve"> на основании аналитического и синтетического учета в сроки, установленные вышестоящей организацией и бюджетным законодательством (Приказ 191), </w:t>
      </w:r>
      <w:r w:rsidR="00175C69" w:rsidRPr="00695991">
        <w:rPr>
          <w:rFonts w:ascii="Times New Roman" w:hAnsi="Times New Roman" w:cs="Times New Roman"/>
          <w:sz w:val="24"/>
          <w:szCs w:val="24"/>
        </w:rPr>
        <w:t>на бумажном носителе и в электронном виде, согласно пис</w:t>
      </w:r>
      <w:r w:rsidR="00521040" w:rsidRPr="00695991">
        <w:rPr>
          <w:rFonts w:ascii="Times New Roman" w:hAnsi="Times New Roman" w:cs="Times New Roman"/>
          <w:sz w:val="24"/>
          <w:szCs w:val="24"/>
        </w:rPr>
        <w:t>ь</w:t>
      </w:r>
      <w:r w:rsidR="00175C69" w:rsidRPr="00695991">
        <w:rPr>
          <w:rFonts w:ascii="Times New Roman" w:hAnsi="Times New Roman" w:cs="Times New Roman"/>
          <w:sz w:val="24"/>
          <w:szCs w:val="24"/>
        </w:rPr>
        <w:t>м</w:t>
      </w:r>
      <w:r w:rsidR="00521040" w:rsidRPr="00695991">
        <w:rPr>
          <w:rFonts w:ascii="Times New Roman" w:hAnsi="Times New Roman" w:cs="Times New Roman"/>
          <w:sz w:val="24"/>
          <w:szCs w:val="24"/>
        </w:rPr>
        <w:t>ам</w:t>
      </w:r>
      <w:r w:rsidR="00175C69" w:rsidRPr="00695991">
        <w:rPr>
          <w:rFonts w:ascii="Times New Roman" w:hAnsi="Times New Roman" w:cs="Times New Roman"/>
          <w:sz w:val="24"/>
          <w:szCs w:val="24"/>
        </w:rPr>
        <w:t xml:space="preserve"> контролирующего органа.</w:t>
      </w:r>
    </w:p>
    <w:p w:rsidR="00175C69" w:rsidRPr="00695991" w:rsidRDefault="00175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Страховые взносы в ПФ РФ, ФСС РФ, ФОМС, налог на доходы физических лиц</w:t>
      </w:r>
      <w:r w:rsidR="005A39FC" w:rsidRPr="00695991">
        <w:rPr>
          <w:rFonts w:ascii="Times New Roman" w:hAnsi="Times New Roman" w:cs="Times New Roman"/>
          <w:sz w:val="24"/>
          <w:szCs w:val="24"/>
        </w:rPr>
        <w:t>, налог на имущество, транспортный налог, земельный н</w:t>
      </w:r>
      <w:r w:rsidR="00521040" w:rsidRPr="00695991">
        <w:rPr>
          <w:rFonts w:ascii="Times New Roman" w:hAnsi="Times New Roman" w:cs="Times New Roman"/>
          <w:sz w:val="24"/>
          <w:szCs w:val="24"/>
        </w:rPr>
        <w:t>алог, НДС</w:t>
      </w:r>
      <w:r w:rsidR="001E55F5" w:rsidRPr="00695991">
        <w:rPr>
          <w:rFonts w:ascii="Times New Roman" w:hAnsi="Times New Roman" w:cs="Times New Roman"/>
          <w:sz w:val="24"/>
          <w:szCs w:val="24"/>
        </w:rPr>
        <w:t>, по налогу на прибыль</w:t>
      </w:r>
      <w:r w:rsidR="00521040" w:rsidRPr="00695991">
        <w:rPr>
          <w:rFonts w:ascii="Times New Roman" w:hAnsi="Times New Roman" w:cs="Times New Roman"/>
          <w:sz w:val="24"/>
          <w:szCs w:val="24"/>
        </w:rPr>
        <w:t xml:space="preserve"> – согласно действующему законодательству</w:t>
      </w:r>
      <w:r w:rsidR="005A39FC" w:rsidRPr="00695991">
        <w:rPr>
          <w:rFonts w:ascii="Times New Roman" w:hAnsi="Times New Roman" w:cs="Times New Roman"/>
          <w:sz w:val="24"/>
          <w:szCs w:val="24"/>
        </w:rPr>
        <w:t>.</w:t>
      </w:r>
    </w:p>
    <w:p w:rsidR="00823535" w:rsidRPr="00695991" w:rsidRDefault="00823535" w:rsidP="00823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 xml:space="preserve">Страховые взносы в фонды: </w:t>
      </w:r>
      <w:r w:rsidRPr="00695991">
        <w:rPr>
          <w:rFonts w:ascii="Times New Roman" w:hAnsi="Times New Roman" w:cs="Times New Roman"/>
          <w:sz w:val="24"/>
          <w:szCs w:val="24"/>
        </w:rPr>
        <w:t>Учет сумм начисленных выплат и иных вознаграждений, сумм налога, сумм налоговых вычетов ведется по каждому физическому лицу, в пользу которого осуществлялись выплаты. Сумма налога исчисляется и уплачивается отдельно в федеральный бюджет и в каждый фонд как соответствующая процентная доля налоговой базы. Ставки налога, порядок исчисления, сроки уплаты авансовых платежей и расчет по итогам отчетного периода применяются в соответствии с главой 24 НК РФ.</w:t>
      </w:r>
    </w:p>
    <w:p w:rsidR="00823535" w:rsidRPr="00695991" w:rsidRDefault="00823535" w:rsidP="00823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Выплаты, не облагаемые ЕСН на основании ст. 236 и 238 НК РФ, если они предусмотрены в коллективном договоре (в трудовых договорах).</w:t>
      </w:r>
    </w:p>
    <w:p w:rsidR="00823535" w:rsidRPr="00695991" w:rsidRDefault="00823535" w:rsidP="00823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 (НДФЛ): </w:t>
      </w:r>
      <w:r w:rsidRPr="00695991">
        <w:rPr>
          <w:rFonts w:ascii="Times New Roman" w:hAnsi="Times New Roman" w:cs="Times New Roman"/>
          <w:sz w:val="24"/>
          <w:szCs w:val="24"/>
        </w:rPr>
        <w:t>При определении налоговой базы учитываются все доходы налогоплательщика, полученные им, в денежной, в натуральной формах, или право на распоряжение которыми у него возникло, а также доходы в виде материальной выгоды, определяемой в соответствии со статьей 212 НК РФ.</w:t>
      </w:r>
    </w:p>
    <w:p w:rsidR="00823535" w:rsidRPr="00695991" w:rsidRDefault="00823535" w:rsidP="00823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 xml:space="preserve">Налог на имущество: </w:t>
      </w:r>
      <w:r w:rsidRPr="00695991">
        <w:rPr>
          <w:rFonts w:ascii="Times New Roman" w:hAnsi="Times New Roman" w:cs="Times New Roman"/>
          <w:sz w:val="24"/>
          <w:szCs w:val="24"/>
        </w:rPr>
        <w:t>В соответствии со ст. 374 НК РФ объектом налогообложения по налогу на имущество признается движимое и недвижимое имущество (включая имущество, переданное во временное владение, пользование, распоряжение или доверительное управление, внесенное в совместную деятельность), учитываемое на балансе в качестве объектов основных средств.</w:t>
      </w:r>
    </w:p>
    <w:p w:rsidR="00823535" w:rsidRPr="00695991" w:rsidRDefault="00823535" w:rsidP="00823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Статьей 375 НК РФ установлено, что налоговая база определяется как среднегодовая стоимость имущества, признаваемая объектом налогообложения.</w:t>
      </w:r>
    </w:p>
    <w:p w:rsidR="00823535" w:rsidRPr="00695991" w:rsidRDefault="00823535" w:rsidP="00823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Остаточная стоимость для расчета налога на имущество учреждения определяется по правилам бухгалтерского учета. Налоговые ставки  2,2%.</w:t>
      </w:r>
    </w:p>
    <w:p w:rsidR="00823535" w:rsidRPr="00695991" w:rsidRDefault="00823535" w:rsidP="00823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Авансовые платежи исчисляются по итогам каждого отчетного периода в размере ¼ произведения  налоговой ставки и средней стоимости имущества, определенной за отчетный период (п.4 ст.382 НК РФ).</w:t>
      </w:r>
    </w:p>
    <w:p w:rsidR="00823535" w:rsidRPr="00695991" w:rsidRDefault="00823535" w:rsidP="00823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Транспортный налог:</w:t>
      </w:r>
      <w:r w:rsidRPr="00695991">
        <w:rPr>
          <w:rFonts w:ascii="Times New Roman" w:hAnsi="Times New Roman" w:cs="Times New Roman"/>
          <w:sz w:val="24"/>
          <w:szCs w:val="24"/>
        </w:rPr>
        <w:t xml:space="preserve"> Налоговая база для исчисления транспортного налога определяется как мощность двигателя транспортного средства в лошадиных силах; </w:t>
      </w:r>
    </w:p>
    <w:p w:rsidR="00E64D65" w:rsidRPr="00695991" w:rsidRDefault="00E64D65" w:rsidP="00823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 xml:space="preserve">Земельный налог: </w:t>
      </w:r>
      <w:r w:rsidRPr="00695991">
        <w:rPr>
          <w:rFonts w:ascii="Times New Roman" w:hAnsi="Times New Roman" w:cs="Times New Roman"/>
          <w:sz w:val="24"/>
          <w:szCs w:val="24"/>
        </w:rPr>
        <w:t>База по налогу определяется как кадастровая стоимость земельных участков, признаваемых объектом обложения (ст. 390 НК РФ).</w:t>
      </w:r>
    </w:p>
    <w:p w:rsidR="008166E9" w:rsidRPr="00695991" w:rsidRDefault="008166E9" w:rsidP="00A1478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6F54" w:rsidRPr="00695991" w:rsidRDefault="00036F54" w:rsidP="00A1478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0247B" w:rsidRPr="00695991" w:rsidRDefault="00A14782" w:rsidP="00A1478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Глава 1</w:t>
      </w:r>
      <w:r w:rsidR="008C1CC0" w:rsidRPr="00695991">
        <w:rPr>
          <w:rFonts w:ascii="Times New Roman" w:hAnsi="Times New Roman" w:cs="Times New Roman"/>
          <w:b/>
          <w:sz w:val="24"/>
          <w:szCs w:val="24"/>
        </w:rPr>
        <w:t>5</w:t>
      </w:r>
      <w:r w:rsidRPr="00695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ОТЧЕТНЫЙ ПЕРИОД, ОТЧЕТНАЯ ДАТА</w:t>
      </w:r>
    </w:p>
    <w:p w:rsidR="0070247B" w:rsidRPr="00695991" w:rsidRDefault="0070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1. Отчетным периодом для годовой бухгалтерской (финансовой) отчетности (отчетным годом) является календарный год - с 1 января по 31 декабря включительно, за исключением случаев создания, реорганизации и ликвидации юридического лица.</w:t>
      </w:r>
      <w:r w:rsidR="00A17BF2" w:rsidRPr="00695991">
        <w:rPr>
          <w:rFonts w:ascii="Times New Roman" w:hAnsi="Times New Roman" w:cs="Times New Roman"/>
          <w:sz w:val="24"/>
          <w:szCs w:val="24"/>
        </w:rPr>
        <w:t xml:space="preserve"> Налоговым периодом признается календарный год.</w:t>
      </w:r>
    </w:p>
    <w:p w:rsidR="0070247B" w:rsidRPr="00695991" w:rsidRDefault="00F10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75C69" w:rsidRPr="00695991">
        <w:rPr>
          <w:rFonts w:ascii="Times New Roman" w:hAnsi="Times New Roman" w:cs="Times New Roman"/>
          <w:sz w:val="24"/>
          <w:szCs w:val="24"/>
        </w:rPr>
        <w:t>.</w:t>
      </w:r>
      <w:r w:rsidRPr="00695991">
        <w:rPr>
          <w:rFonts w:ascii="Times New Roman" w:hAnsi="Times New Roman" w:cs="Times New Roman"/>
          <w:sz w:val="24"/>
          <w:szCs w:val="24"/>
        </w:rPr>
        <w:t xml:space="preserve"> Отчетным периодом для промежуточной бухгалтерской (финансовой) отчетности является период с 1 января по отчетную дату периода, за который составляется промежуточная бухгалтерская (финансовая) отчетность, включительно.</w:t>
      </w:r>
    </w:p>
    <w:p w:rsidR="0009615C" w:rsidRPr="00695991" w:rsidRDefault="00175C69" w:rsidP="00096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3</w:t>
      </w:r>
      <w:r w:rsidR="00F10D9F" w:rsidRPr="00695991">
        <w:rPr>
          <w:rFonts w:ascii="Times New Roman" w:hAnsi="Times New Roman" w:cs="Times New Roman"/>
          <w:sz w:val="24"/>
          <w:szCs w:val="24"/>
        </w:rPr>
        <w:t xml:space="preserve">. Датой, на которую составляется бухгалтерская (финансовая) отчетность (отчетной датой), является последний календарный день отчетного периода, за исключением случаев реорганизации и ликвидации </w:t>
      </w:r>
      <w:r w:rsidR="0009615C" w:rsidRPr="00695991">
        <w:rPr>
          <w:rFonts w:ascii="Times New Roman" w:hAnsi="Times New Roman" w:cs="Times New Roman"/>
          <w:sz w:val="24"/>
          <w:szCs w:val="24"/>
        </w:rPr>
        <w:t>администрации (возможно формирование промежуточной отчетности).</w:t>
      </w:r>
    </w:p>
    <w:p w:rsidR="004D32F0" w:rsidRPr="00695991" w:rsidRDefault="004D32F0" w:rsidP="006551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F0" w:rsidRPr="00695991" w:rsidRDefault="004D32F0" w:rsidP="006551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AD" w:rsidRPr="00695991" w:rsidRDefault="006551AD" w:rsidP="006551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Глава 1</w:t>
      </w:r>
      <w:r w:rsidR="008C1CC0" w:rsidRPr="00695991">
        <w:rPr>
          <w:rFonts w:ascii="Times New Roman" w:hAnsi="Times New Roman" w:cs="Times New Roman"/>
          <w:b/>
          <w:sz w:val="24"/>
          <w:szCs w:val="24"/>
        </w:rPr>
        <w:t>6</w:t>
      </w:r>
      <w:r w:rsidRPr="00695991">
        <w:rPr>
          <w:rFonts w:ascii="Times New Roman" w:hAnsi="Times New Roman" w:cs="Times New Roman"/>
          <w:b/>
          <w:sz w:val="24"/>
          <w:szCs w:val="24"/>
        </w:rPr>
        <w:t>. ПОРЯДОК ОТРАЖЕНИЯ В УЧЕТЕ СОБЫТИЙ ПОСЛЕ ОТЧЕТНОЙ ДАТЫ</w:t>
      </w:r>
    </w:p>
    <w:p w:rsidR="006551AD" w:rsidRPr="00695991" w:rsidRDefault="006551AD" w:rsidP="006551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5C69" w:rsidRPr="00695991" w:rsidRDefault="00B23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Событием после отчетной даты признается факт хозяйственной деятельности, который оказал или может оказать влияние на финансовое состояние,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год.</w:t>
      </w:r>
    </w:p>
    <w:p w:rsidR="00B236C1" w:rsidRPr="00695991" w:rsidRDefault="00B23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Датой подписания бухгалтерской отчетности считается дата, указанная в представляемой в адреса, определенные законодательством Российской Федерации, бухгалтерской отчетности при подписании ее в установленном порядке.</w:t>
      </w:r>
    </w:p>
    <w:p w:rsidR="00B236C1" w:rsidRPr="00695991" w:rsidRDefault="00B23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DBE" w:rsidRPr="00695991" w:rsidRDefault="00A57DBE" w:rsidP="00A57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К событиям после отчетной даты относятся:</w:t>
      </w:r>
    </w:p>
    <w:p w:rsidR="00A57DBE" w:rsidRPr="00695991" w:rsidRDefault="00A57DBE" w:rsidP="00A57DBE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события, подтверждающие существовавшие на отчетную дату хозяйственные условия, в которых организация вела свою деятельность, а именно:</w:t>
      </w:r>
    </w:p>
    <w:p w:rsidR="00A57DBE" w:rsidRPr="00695991" w:rsidRDefault="00A57DBE" w:rsidP="00A57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DBE" w:rsidRPr="00695991" w:rsidRDefault="00A57DBE" w:rsidP="00A57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объявление в установленном порядке дебитора организации банкротом, если по состоянию на отчетную дату в отношении этого дебитора уже осуществлялась процедура банкротства;</w:t>
      </w:r>
    </w:p>
    <w:p w:rsidR="00A57DBE" w:rsidRPr="00695991" w:rsidRDefault="00A57DBE" w:rsidP="00A57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произведенная после отчетной даты оценка активов, результаты которой свидетельствуют об устойчивом и существенном снижении их стоимости, определенной по состоянию на отчетную дату;</w:t>
      </w:r>
    </w:p>
    <w:p w:rsidR="00A57DBE" w:rsidRPr="00695991" w:rsidRDefault="00A57DBE" w:rsidP="00A57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получение информации о финансовом состоянии и результатах деятельности дочернего или зависимого общества (товарищества), ценные бумаги которого котируются на фондовых биржах, подтверждающая устойчивое и существенное снижение стоимости долгосрочных финансовых вложений организации;</w:t>
      </w:r>
    </w:p>
    <w:p w:rsidR="00A57DBE" w:rsidRPr="00695991" w:rsidRDefault="00A57DBE" w:rsidP="00A57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продажа производственных запасов после отчетной даты, показывающая, что расчет цены возможной реализации этих запасов по состоянию на отчетную дату был необоснован;</w:t>
      </w:r>
    </w:p>
    <w:p w:rsidR="004D32F0" w:rsidRPr="00695991" w:rsidRDefault="00A57DBE" w:rsidP="004D3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A57DBE" w:rsidRPr="00695991" w:rsidRDefault="00A57DBE" w:rsidP="004D3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обнаружение после отчетной даты существенной ошибки в бухгалтерском учете или нарушения законодательства при осуществлении деятельности организации, которые ведут к искажению бухгалтерской отчетности за отчетный период;</w:t>
      </w:r>
    </w:p>
    <w:p w:rsidR="00A57DBE" w:rsidRPr="00695991" w:rsidRDefault="00A57DBE" w:rsidP="00A57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7DBE" w:rsidRPr="00695991" w:rsidRDefault="00A57DBE" w:rsidP="00A57DBE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события, свидетельствующие о возникших после отчетной даты хозяйственных условиях, в которых организация ведет свою деятельность, а именно:</w:t>
      </w:r>
    </w:p>
    <w:p w:rsidR="00A57DBE" w:rsidRPr="00695991" w:rsidRDefault="00A57DBE" w:rsidP="00A57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DBE" w:rsidRPr="00695991" w:rsidRDefault="00A57DBE" w:rsidP="00A57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принятие решения о реорганизации;</w:t>
      </w:r>
    </w:p>
    <w:p w:rsidR="00A57DBE" w:rsidRPr="00695991" w:rsidRDefault="00A57DBE" w:rsidP="00A57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реконструкция или планируемая реконструкция;</w:t>
      </w:r>
    </w:p>
    <w:p w:rsidR="00A57DBE" w:rsidRPr="00695991" w:rsidRDefault="00A57DBE" w:rsidP="00A57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крупная сделка, связанная с приобретением и выбытием основных средств и финансовых вложений;</w:t>
      </w:r>
    </w:p>
    <w:p w:rsidR="00A57DBE" w:rsidRPr="00695991" w:rsidRDefault="00A57DBE" w:rsidP="00A57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пожар, авария, стихийное бедствие или другая чрезвычайная ситуация, в результате которой уничтожена значительная часть активов организации;</w:t>
      </w:r>
    </w:p>
    <w:p w:rsidR="00A57DBE" w:rsidRPr="00695991" w:rsidRDefault="00A57DBE" w:rsidP="00A57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lastRenderedPageBreak/>
        <w:t>прекращение существенной части основной деятельности организации, если это нельзя было предвидеть по состоянию на отчетную дату;</w:t>
      </w:r>
    </w:p>
    <w:p w:rsidR="00A57DBE" w:rsidRPr="00695991" w:rsidRDefault="00A57DBE" w:rsidP="00A57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существенное снижение стоимости основных средств, если это снижение имело место после отчетной даты;</w:t>
      </w:r>
    </w:p>
    <w:p w:rsidR="00A57DBE" w:rsidRPr="00695991" w:rsidRDefault="00A57DBE" w:rsidP="00A57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непрогнозируемое изменение курсов иностранных валют после отчетной даты;</w:t>
      </w:r>
    </w:p>
    <w:p w:rsidR="00A57DBE" w:rsidRPr="00695991" w:rsidRDefault="00A57DBE" w:rsidP="00A57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действия органов государственной власти (национализация и т.п.).</w:t>
      </w:r>
    </w:p>
    <w:p w:rsidR="00A57DBE" w:rsidRPr="00695991" w:rsidRDefault="00A57DBE" w:rsidP="00A57DBE">
      <w:pPr>
        <w:pStyle w:val="ConsPlusNormal"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7DBE" w:rsidRPr="00695991" w:rsidRDefault="00A57DBE" w:rsidP="00A57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Событие после отчетной даты признается существенным, если без знания о нем пользователями бухгалтерской отчетности невозможна достоверная оценка финансового состояния, движения денежных средств или результатов деятельности организации.</w:t>
      </w:r>
    </w:p>
    <w:p w:rsidR="00A57DBE" w:rsidRPr="00695991" w:rsidRDefault="00A57DBE" w:rsidP="00A57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DBE" w:rsidRPr="00695991" w:rsidRDefault="00A57DBE" w:rsidP="00A57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Последствия события после отчетной даты отражаются в бухгалтерской отчетности путем уточнения данных о соответствующих активах, обязательствах, капитале, доходах и расходах организации, либо путем раскрытия соответствующей информации.</w:t>
      </w:r>
      <w:r w:rsidR="004D32F0" w:rsidRPr="00695991">
        <w:rPr>
          <w:rFonts w:ascii="Times New Roman" w:hAnsi="Times New Roman" w:cs="Times New Roman"/>
          <w:sz w:val="24"/>
          <w:szCs w:val="24"/>
        </w:rPr>
        <w:t xml:space="preserve"> Срок отражения согласовывается с ДФ и НП.</w:t>
      </w:r>
    </w:p>
    <w:p w:rsidR="004D32F0" w:rsidRPr="00695991" w:rsidRDefault="004D32F0" w:rsidP="00A57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2F0" w:rsidRPr="00695991" w:rsidRDefault="004D32F0" w:rsidP="00A57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Событие после отчетной даты, свидетельствующее о возникших после отчетной даты хозяйственных условиях, в которых организация ведет свою деятельность, раскрывается в пояснениях к бухгалтерскому балансу и отчету о финансовых результатах. При этом в отчетном периоде никакие записи в бухгалтерском (синтетическом и аналитическом) учете не производятся.</w:t>
      </w:r>
    </w:p>
    <w:p w:rsidR="004D32F0" w:rsidRPr="00695991" w:rsidRDefault="004D32F0" w:rsidP="00A57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При наступлении события после отчетной даты в бухгалтерском учете периода, следующего за отчетным, в общем порядке делается запись, отражающая это событие.</w:t>
      </w:r>
    </w:p>
    <w:p w:rsidR="00B236C1" w:rsidRPr="00695991" w:rsidRDefault="00B23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6C1" w:rsidRPr="00695991" w:rsidRDefault="00B23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47B" w:rsidRPr="00695991" w:rsidRDefault="00A14782" w:rsidP="00A1478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Глава 1</w:t>
      </w:r>
      <w:r w:rsidR="008C1CC0" w:rsidRPr="00695991">
        <w:rPr>
          <w:rFonts w:ascii="Times New Roman" w:hAnsi="Times New Roman" w:cs="Times New Roman"/>
          <w:b/>
          <w:sz w:val="24"/>
          <w:szCs w:val="24"/>
        </w:rPr>
        <w:t>7</w:t>
      </w:r>
      <w:r w:rsidRPr="00695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51AD" w:rsidRPr="00695991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ОБЕСПЕЧЕНИЯ (ОСУЩЕСТВЛЕНИЯ) УЧЕТА 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ВНУТРЕНН</w:t>
      </w:r>
      <w:r w:rsidR="006551AD" w:rsidRPr="00695991">
        <w:rPr>
          <w:rFonts w:ascii="Times New Roman" w:hAnsi="Times New Roman" w:cs="Times New Roman"/>
          <w:b/>
          <w:sz w:val="24"/>
          <w:szCs w:val="24"/>
        </w:rPr>
        <w:t>ЕГО ФИНАНСОВОГО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6551AD" w:rsidRPr="00695991">
        <w:rPr>
          <w:rFonts w:ascii="Times New Roman" w:hAnsi="Times New Roman" w:cs="Times New Roman"/>
          <w:b/>
          <w:sz w:val="24"/>
          <w:szCs w:val="24"/>
        </w:rPr>
        <w:t>Я</w:t>
      </w:r>
    </w:p>
    <w:p w:rsidR="0070247B" w:rsidRPr="00695991" w:rsidRDefault="0070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C4C" w:rsidRPr="00695991" w:rsidRDefault="00F10D9F" w:rsidP="00194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1. </w:t>
      </w:r>
      <w:r w:rsidR="001E55F5" w:rsidRPr="006959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95991">
        <w:rPr>
          <w:rFonts w:ascii="Times New Roman" w:hAnsi="Times New Roman" w:cs="Times New Roman"/>
          <w:sz w:val="24"/>
          <w:szCs w:val="24"/>
        </w:rPr>
        <w:t>организов</w:t>
      </w:r>
      <w:r w:rsidR="001E55F5" w:rsidRPr="00695991">
        <w:rPr>
          <w:rFonts w:ascii="Times New Roman" w:hAnsi="Times New Roman" w:cs="Times New Roman"/>
          <w:sz w:val="24"/>
          <w:szCs w:val="24"/>
        </w:rPr>
        <w:t>ывает</w:t>
      </w:r>
      <w:r w:rsidRPr="00695991">
        <w:rPr>
          <w:rFonts w:ascii="Times New Roman" w:hAnsi="Times New Roman" w:cs="Times New Roman"/>
          <w:sz w:val="24"/>
          <w:szCs w:val="24"/>
        </w:rPr>
        <w:t xml:space="preserve"> и осуществля</w:t>
      </w:r>
      <w:r w:rsidR="001E55F5" w:rsidRPr="00695991">
        <w:rPr>
          <w:rFonts w:ascii="Times New Roman" w:hAnsi="Times New Roman" w:cs="Times New Roman"/>
          <w:sz w:val="24"/>
          <w:szCs w:val="24"/>
        </w:rPr>
        <w:t>е</w:t>
      </w:r>
      <w:r w:rsidRPr="00695991">
        <w:rPr>
          <w:rFonts w:ascii="Times New Roman" w:hAnsi="Times New Roman" w:cs="Times New Roman"/>
          <w:sz w:val="24"/>
          <w:szCs w:val="24"/>
        </w:rPr>
        <w:t xml:space="preserve">т </w:t>
      </w:r>
      <w:r w:rsidR="00194C4C" w:rsidRPr="00695991">
        <w:rPr>
          <w:rFonts w:ascii="Times New Roman" w:hAnsi="Times New Roman" w:cs="Times New Roman"/>
          <w:sz w:val="24"/>
          <w:szCs w:val="24"/>
        </w:rPr>
        <w:t>внутренний финансовый контроль направленный на:</w:t>
      </w:r>
    </w:p>
    <w:p w:rsidR="00194C4C" w:rsidRPr="00695991" w:rsidRDefault="00194C4C" w:rsidP="00194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•</w:t>
      </w:r>
      <w:r w:rsidRPr="00695991">
        <w:rPr>
          <w:rFonts w:ascii="Times New Roman" w:hAnsi="Times New Roman" w:cs="Times New Roman"/>
          <w:sz w:val="24"/>
          <w:szCs w:val="24"/>
        </w:rPr>
        <w:tab/>
        <w:t>соблюдение внутренних стандартов и процедур составления и исполнения бюджета по расходам, подготовку и организацию мер по повышению экономности и результативности использования бюджетных средств, составления бюджетной отчетности и ведения бюджетного учета администрации (как распорядителем) и подведомственному получателю бюджетных средств (МКУ «</w:t>
      </w:r>
      <w:proofErr w:type="spellStart"/>
      <w:r w:rsidR="00C90C65">
        <w:rPr>
          <w:rFonts w:ascii="Times New Roman" w:hAnsi="Times New Roman" w:cs="Times New Roman"/>
          <w:sz w:val="24"/>
          <w:szCs w:val="24"/>
        </w:rPr>
        <w:t>Дзержинка</w:t>
      </w:r>
      <w:proofErr w:type="spellEnd"/>
      <w:r w:rsidRPr="00695991">
        <w:rPr>
          <w:rFonts w:ascii="Times New Roman" w:hAnsi="Times New Roman" w:cs="Times New Roman"/>
          <w:sz w:val="24"/>
          <w:szCs w:val="24"/>
        </w:rPr>
        <w:t>»)– как главный распорядитель бюджетных средств;</w:t>
      </w:r>
    </w:p>
    <w:p w:rsidR="00194C4C" w:rsidRPr="00695991" w:rsidRDefault="00194C4C" w:rsidP="00194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•</w:t>
      </w:r>
      <w:r w:rsidRPr="00695991">
        <w:rPr>
          <w:rFonts w:ascii="Times New Roman" w:hAnsi="Times New Roman" w:cs="Times New Roman"/>
          <w:sz w:val="24"/>
          <w:szCs w:val="24"/>
        </w:rPr>
        <w:tab/>
        <w:t>соблюдение внутренних стандартов и процедур составления и исполнения бюджета по доходам, составления бюджетной отчетности и ведения бюджетного учета – как администратор доходов бюджета.</w:t>
      </w:r>
    </w:p>
    <w:p w:rsidR="0070247B" w:rsidRPr="00695991" w:rsidRDefault="00F10D9F" w:rsidP="00194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2. </w:t>
      </w:r>
      <w:r w:rsidR="001E55F5" w:rsidRPr="00695991">
        <w:rPr>
          <w:rFonts w:ascii="Times New Roman" w:hAnsi="Times New Roman" w:cs="Times New Roman"/>
          <w:sz w:val="24"/>
          <w:szCs w:val="24"/>
        </w:rPr>
        <w:t>Б</w:t>
      </w:r>
      <w:r w:rsidRPr="00695991">
        <w:rPr>
          <w:rFonts w:ascii="Times New Roman" w:hAnsi="Times New Roman" w:cs="Times New Roman"/>
          <w:sz w:val="24"/>
          <w:szCs w:val="24"/>
        </w:rPr>
        <w:t>ухгалтерская (финансовая) отчетность котор</w:t>
      </w:r>
      <w:r w:rsidR="008431EA" w:rsidRPr="00695991">
        <w:rPr>
          <w:rFonts w:ascii="Times New Roman" w:hAnsi="Times New Roman" w:cs="Times New Roman"/>
          <w:sz w:val="24"/>
          <w:szCs w:val="24"/>
        </w:rPr>
        <w:t>ая</w:t>
      </w:r>
      <w:r w:rsidRPr="00695991">
        <w:rPr>
          <w:rFonts w:ascii="Times New Roman" w:hAnsi="Times New Roman" w:cs="Times New Roman"/>
          <w:sz w:val="24"/>
          <w:szCs w:val="24"/>
        </w:rPr>
        <w:t xml:space="preserve"> подлежит обязательному аудиту, организ</w:t>
      </w:r>
      <w:r w:rsidR="008431EA" w:rsidRPr="00695991">
        <w:rPr>
          <w:rFonts w:ascii="Times New Roman" w:hAnsi="Times New Roman" w:cs="Times New Roman"/>
          <w:sz w:val="24"/>
          <w:szCs w:val="24"/>
        </w:rPr>
        <w:t>уется</w:t>
      </w:r>
      <w:r w:rsidRPr="00695991">
        <w:rPr>
          <w:rFonts w:ascii="Times New Roman" w:hAnsi="Times New Roman" w:cs="Times New Roman"/>
          <w:sz w:val="24"/>
          <w:szCs w:val="24"/>
        </w:rPr>
        <w:t xml:space="preserve"> и осуществля</w:t>
      </w:r>
      <w:r w:rsidR="008431EA" w:rsidRPr="00695991">
        <w:rPr>
          <w:rFonts w:ascii="Times New Roman" w:hAnsi="Times New Roman" w:cs="Times New Roman"/>
          <w:sz w:val="24"/>
          <w:szCs w:val="24"/>
        </w:rPr>
        <w:t>е</w:t>
      </w:r>
      <w:r w:rsidRPr="00695991">
        <w:rPr>
          <w:rFonts w:ascii="Times New Roman" w:hAnsi="Times New Roman" w:cs="Times New Roman"/>
          <w:sz w:val="24"/>
          <w:szCs w:val="24"/>
        </w:rPr>
        <w:t>т</w:t>
      </w:r>
      <w:r w:rsidR="008431EA" w:rsidRPr="00695991">
        <w:rPr>
          <w:rFonts w:ascii="Times New Roman" w:hAnsi="Times New Roman" w:cs="Times New Roman"/>
          <w:sz w:val="24"/>
          <w:szCs w:val="24"/>
        </w:rPr>
        <w:t>ся самостоятельно, в том числе и</w:t>
      </w:r>
      <w:r w:rsidRPr="00695991">
        <w:rPr>
          <w:rFonts w:ascii="Times New Roman" w:hAnsi="Times New Roman" w:cs="Times New Roman"/>
          <w:sz w:val="24"/>
          <w:szCs w:val="24"/>
        </w:rPr>
        <w:t xml:space="preserve"> внутренний </w:t>
      </w:r>
      <w:r w:rsidR="008431EA" w:rsidRPr="00695991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695991">
        <w:rPr>
          <w:rFonts w:ascii="Times New Roman" w:hAnsi="Times New Roman" w:cs="Times New Roman"/>
          <w:sz w:val="24"/>
          <w:szCs w:val="24"/>
        </w:rPr>
        <w:t>контроль ведения бухгалтерского учета и составления бухгалтерской (финансовой) отчетности</w:t>
      </w:r>
      <w:r w:rsidR="008431EA" w:rsidRPr="00695991"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</w:t>
      </w:r>
      <w:r w:rsidRPr="00695991">
        <w:rPr>
          <w:rFonts w:ascii="Times New Roman" w:hAnsi="Times New Roman" w:cs="Times New Roman"/>
          <w:sz w:val="24"/>
          <w:szCs w:val="24"/>
        </w:rPr>
        <w:t>.</w:t>
      </w:r>
    </w:p>
    <w:p w:rsidR="0070247B" w:rsidRPr="00695991" w:rsidRDefault="0070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1A7" w:rsidRPr="00695991" w:rsidRDefault="000E7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Внутренний финансовый контроль главным распорядителем (распорядителем) бюджетных средств, главным администратором (администратором) доходов бюджета, осуществляется в отношении самих себя и подведомственного получателя бюджетных средств.</w:t>
      </w:r>
    </w:p>
    <w:p w:rsidR="000E7998" w:rsidRPr="00695991" w:rsidRDefault="000E7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998" w:rsidRPr="00695991" w:rsidRDefault="000E7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>Порядок осуществления внутреннего финансового контроля утверждается отдельным приказом главы администрации.</w:t>
      </w:r>
    </w:p>
    <w:p w:rsidR="000E7998" w:rsidRPr="00695991" w:rsidRDefault="000E7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47B" w:rsidRPr="00695991" w:rsidRDefault="00A14782" w:rsidP="00E15CFC">
      <w:pPr>
        <w:pStyle w:val="ConsPlusNormal"/>
        <w:widowControl/>
        <w:ind w:left="54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991">
        <w:rPr>
          <w:rFonts w:ascii="Times New Roman" w:hAnsi="Times New Roman" w:cs="Times New Roman"/>
          <w:b/>
          <w:sz w:val="24"/>
          <w:szCs w:val="24"/>
        </w:rPr>
        <w:t>Глава 1</w:t>
      </w:r>
      <w:r w:rsidR="008C1CC0" w:rsidRPr="00695991">
        <w:rPr>
          <w:rFonts w:ascii="Times New Roman" w:hAnsi="Times New Roman" w:cs="Times New Roman"/>
          <w:b/>
          <w:sz w:val="24"/>
          <w:szCs w:val="24"/>
        </w:rPr>
        <w:t>8</w:t>
      </w:r>
      <w:r w:rsidRPr="00695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7BF2" w:rsidRPr="00695991">
        <w:rPr>
          <w:rFonts w:ascii="Times New Roman" w:hAnsi="Times New Roman" w:cs="Times New Roman"/>
          <w:b/>
          <w:sz w:val="24"/>
          <w:szCs w:val="24"/>
        </w:rPr>
        <w:t>ХРАНЕНИЕ БУХГАЛТЕРСКИХ ДОКУМЕНТОВ</w:t>
      </w:r>
    </w:p>
    <w:p w:rsidR="00E15CFC" w:rsidRPr="00695991" w:rsidRDefault="00E15CFC" w:rsidP="00E15CF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247B" w:rsidRPr="00695991" w:rsidRDefault="00E15CFC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     1. </w:t>
      </w:r>
      <w:r w:rsidR="00F10D9F" w:rsidRPr="00695991">
        <w:rPr>
          <w:rFonts w:ascii="Times New Roman" w:hAnsi="Times New Roman" w:cs="Times New Roman"/>
          <w:sz w:val="24"/>
          <w:szCs w:val="24"/>
        </w:rPr>
        <w:t>Первичные учетные документы, регистры бухгалтерского учета, бухгалтерская (финансовая) отчетность подлежат хранению в течение сроков, устанавливаемых в соответствии с правилами организации государственного архивного дела, но не менее пяти лет после отчетного года.</w:t>
      </w:r>
    </w:p>
    <w:p w:rsidR="00E15CFC" w:rsidRPr="00695991" w:rsidRDefault="00E15CFC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     2. Все документы, имеющие отношение к бухгалтерскому и налоговому учету, формируются в дела с учетом сроков хранения документов согласно номенклатуре дел бухгалтерской, налоговой или финансовой службы, являющейся составной частью общей номенклатуры дел администрации</w:t>
      </w:r>
    </w:p>
    <w:p w:rsidR="0070247B" w:rsidRPr="00695991" w:rsidRDefault="00E15CFC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991">
        <w:rPr>
          <w:rFonts w:ascii="Times New Roman" w:hAnsi="Times New Roman" w:cs="Times New Roman"/>
          <w:sz w:val="24"/>
          <w:szCs w:val="24"/>
        </w:rPr>
        <w:t xml:space="preserve">     3. </w:t>
      </w:r>
      <w:r w:rsidR="00F10D9F" w:rsidRPr="00695991">
        <w:rPr>
          <w:rFonts w:ascii="Times New Roman" w:hAnsi="Times New Roman" w:cs="Times New Roman"/>
          <w:sz w:val="24"/>
          <w:szCs w:val="24"/>
        </w:rPr>
        <w:t>Документы учетной политики, связанные с организацией и ведением бухгалтерского учета, в том числе средства, обеспечивающие воспроизведение электронных документов, а также проверку подлинности электронной подписи, подлежат хранению не менее пяти лет после года, в котором они использовались для составления бухгалтерской (финансовой) отчетности в последний раз.</w:t>
      </w: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256" w:rsidRPr="00695991" w:rsidRDefault="00D86256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5B" w:rsidRPr="00695991" w:rsidRDefault="0032525B" w:rsidP="00E15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6F54" w:rsidRPr="00695991" w:rsidRDefault="00036F54" w:rsidP="009F3D72">
      <w:pPr>
        <w:widowControl w:val="0"/>
        <w:tabs>
          <w:tab w:val="left" w:pos="571"/>
        </w:tabs>
        <w:autoSpaceDE w:val="0"/>
        <w:autoSpaceDN w:val="0"/>
        <w:adjustRightInd w:val="0"/>
        <w:spacing w:before="20" w:after="20" w:line="233" w:lineRule="auto"/>
        <w:jc w:val="right"/>
        <w:rPr>
          <w:rFonts w:ascii="Arial" w:eastAsia="Times New Roman" w:hAnsi="Arial" w:cs="Arial"/>
          <w:bCs/>
          <w:caps/>
          <w:sz w:val="16"/>
          <w:szCs w:val="16"/>
          <w:lang w:eastAsia="en-US"/>
        </w:rPr>
      </w:pPr>
    </w:p>
    <w:p w:rsidR="009F3D72" w:rsidRPr="00695991" w:rsidRDefault="0032525B" w:rsidP="009F3D72">
      <w:pPr>
        <w:widowControl w:val="0"/>
        <w:tabs>
          <w:tab w:val="left" w:pos="571"/>
        </w:tabs>
        <w:autoSpaceDE w:val="0"/>
        <w:autoSpaceDN w:val="0"/>
        <w:adjustRightInd w:val="0"/>
        <w:spacing w:before="20" w:after="20" w:line="233" w:lineRule="auto"/>
        <w:jc w:val="right"/>
      </w:pPr>
      <w:bookmarkStart w:id="1" w:name="_Hlk7184449"/>
      <w:r w:rsidRPr="00695991">
        <w:rPr>
          <w:rFonts w:ascii="Arial" w:eastAsia="Times New Roman" w:hAnsi="Arial" w:cs="Arial"/>
          <w:bCs/>
          <w:caps/>
          <w:sz w:val="16"/>
          <w:szCs w:val="16"/>
          <w:lang w:eastAsia="en-US"/>
        </w:rPr>
        <w:t xml:space="preserve">Приложение </w:t>
      </w:r>
      <w:r w:rsidR="00F504ED" w:rsidRPr="00695991">
        <w:rPr>
          <w:rFonts w:ascii="Arial" w:eastAsia="Times New Roman" w:hAnsi="Arial" w:cs="Arial"/>
          <w:bCs/>
          <w:caps/>
          <w:sz w:val="16"/>
          <w:szCs w:val="16"/>
          <w:lang w:eastAsia="en-US"/>
        </w:rPr>
        <w:t>2</w:t>
      </w:r>
      <w:r w:rsidR="009F3D72" w:rsidRPr="00695991">
        <w:t xml:space="preserve"> </w:t>
      </w:r>
    </w:p>
    <w:p w:rsidR="009F3D72" w:rsidRPr="00695991" w:rsidRDefault="009F3D72" w:rsidP="009F3D72">
      <w:pPr>
        <w:widowControl w:val="0"/>
        <w:tabs>
          <w:tab w:val="left" w:pos="571"/>
        </w:tabs>
        <w:autoSpaceDE w:val="0"/>
        <w:autoSpaceDN w:val="0"/>
        <w:adjustRightInd w:val="0"/>
        <w:spacing w:before="20" w:after="20" w:line="233" w:lineRule="auto"/>
        <w:jc w:val="right"/>
        <w:rPr>
          <w:rFonts w:ascii="Arial" w:eastAsia="Times New Roman" w:hAnsi="Arial" w:cs="Arial"/>
          <w:bCs/>
          <w:caps/>
          <w:sz w:val="16"/>
          <w:szCs w:val="16"/>
          <w:lang w:eastAsia="en-US"/>
        </w:rPr>
      </w:pPr>
      <w:bookmarkStart w:id="2" w:name="_Hlk7184535"/>
      <w:r w:rsidRPr="00695991">
        <w:rPr>
          <w:rFonts w:ascii="Arial" w:eastAsia="Times New Roman" w:hAnsi="Arial" w:cs="Arial"/>
          <w:bCs/>
          <w:caps/>
          <w:sz w:val="16"/>
          <w:szCs w:val="16"/>
          <w:lang w:eastAsia="en-US"/>
        </w:rPr>
        <w:t xml:space="preserve">к ПОЛОЖЕНИю ПО УЧЕТНОЙ ПОЛИТИКЕ ДЛЯ ЦЕЛЕЙ </w:t>
      </w:r>
    </w:p>
    <w:p w:rsidR="0032525B" w:rsidRPr="00695991" w:rsidRDefault="009F3D72" w:rsidP="009F3D72">
      <w:pPr>
        <w:widowControl w:val="0"/>
        <w:tabs>
          <w:tab w:val="left" w:pos="571"/>
        </w:tabs>
        <w:autoSpaceDE w:val="0"/>
        <w:autoSpaceDN w:val="0"/>
        <w:adjustRightInd w:val="0"/>
        <w:spacing w:before="20" w:after="20" w:line="233" w:lineRule="auto"/>
        <w:jc w:val="right"/>
        <w:rPr>
          <w:rFonts w:ascii="Arial" w:eastAsia="Times New Roman" w:hAnsi="Arial" w:cs="Arial"/>
          <w:bCs/>
          <w:caps/>
          <w:sz w:val="16"/>
          <w:szCs w:val="16"/>
          <w:lang w:eastAsia="en-US"/>
        </w:rPr>
      </w:pPr>
      <w:r w:rsidRPr="00695991">
        <w:rPr>
          <w:rFonts w:ascii="Arial" w:eastAsia="Times New Roman" w:hAnsi="Arial" w:cs="Arial"/>
          <w:bCs/>
          <w:caps/>
          <w:sz w:val="16"/>
          <w:szCs w:val="16"/>
          <w:lang w:eastAsia="en-US"/>
        </w:rPr>
        <w:t>БУХГАЛТЕРСКОГО (БЮДЖЕТНОГО) И НАЛОГОВОГО УЧЕТА</w:t>
      </w:r>
      <w:bookmarkEnd w:id="1"/>
    </w:p>
    <w:bookmarkEnd w:id="2"/>
    <w:p w:rsidR="0032525B" w:rsidRPr="00695991" w:rsidRDefault="0032525B" w:rsidP="0032525B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33" w:lineRule="auto"/>
        <w:jc w:val="right"/>
        <w:rPr>
          <w:rFonts w:ascii="Arial" w:eastAsia="Times New Roman" w:hAnsi="Arial" w:cs="Arial"/>
          <w:bCs/>
          <w:caps/>
          <w:sz w:val="16"/>
          <w:szCs w:val="16"/>
          <w:lang w:eastAsia="en-US"/>
        </w:rPr>
      </w:pPr>
    </w:p>
    <w:p w:rsidR="0032525B" w:rsidRPr="00695991" w:rsidRDefault="0032525B" w:rsidP="0032525B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33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</w:pPr>
    </w:p>
    <w:p w:rsidR="0032525B" w:rsidRPr="00695991" w:rsidRDefault="0032525B" w:rsidP="0032525B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6959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График документооборота</w:t>
      </w:r>
    </w:p>
    <w:p w:rsidR="0032525B" w:rsidRPr="00695991" w:rsidRDefault="0032525B" w:rsidP="0032525B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229"/>
        <w:gridCol w:w="1881"/>
        <w:gridCol w:w="1879"/>
      </w:tblGrid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  <w:r w:rsidRPr="00695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br/>
              <w:t>документов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Срок составления и предоставления в бухгалтерию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Должностные лица ответственные за составление документа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Ответственные лица за прием документов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Акты ликвидации ОС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течение 5 дней согласно приказу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Бухгалтер и МОЛ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Бухгалтер по работе с ОС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Счета-фактуры,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накладные от поставщиков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 мере получения, но не позднее 5 числа месяца, следующего за отчетным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Ответственные работники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Бухгалтерия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2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Счета-фактуры, акты приемки выполненных работ по содержанию имущества, текущему ремонту,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договоры, сметы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8 числа месяца, следующего за отчетным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Хозяйственный отдел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Бухгалтерия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2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Материальные отчеты прихода и расхода ТМЦ, акты на списание МЦ, акт о приеме материалов, акт о списании МЗ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3 числа месяца, следующего за отчетным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Начальник хозяйственного отдела,      МОЛ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Бухгалтер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по учету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материалов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Акты ввода в эксплуатацию ОС, акты о списании ОС, накладные на внутреннее перемещение ОС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числа месяца, следующего за отчетным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Бухгалтер, МОЛ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Бухгалтер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по учету ОС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Инвентарные карточки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числа месяца, следующего за отчетным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Бухгалтер, МОЛ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Бухгалтер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по учету ОС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Доверенность на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получение ТМЦ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10 дней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МОЛ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Бухгалтер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Путевые листы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5 числа месяца, следующего за отчетным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Начальник хозяйственного отдела, МОЛ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Бухгалтер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по учету материалов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Табель учета рабочего времени, договоры подряда, приказы по начислению заработной платы, 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r w:rsidR="009F3D72"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15,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27</w:t>
            </w:r>
            <w:r w:rsidR="009F3D72"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(30)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числа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 отдела кадров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Бухгалтер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по расчетам заработной платы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Приказ (распоряжение) о приеме работника на работу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 мере поступления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 отдела кадров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Бухгалтер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по расчетам заработной платы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Приказ (распоряжение) о предоставлении отпуска работнику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Не менее чем за 10 дней до начала отпуска 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 отдела кадров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Бухгалтер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по расчетам заработной платы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Выписки с расчетного счета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Бухгалтер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Гл. бухгалтер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Авансовый отчет по командировке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течение трех дней после возвращения из командировки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Подотчетное лицо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Бухгалтер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Листок временной нетрудоспособности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30 числа каждого месяца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Председатель комиссии по соц</w:t>
            </w:r>
            <w:proofErr w:type="gramStart"/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траху, кадровик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Бухгалтер расчетной группы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Справки о доходах, задолженности </w:t>
            </w: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по заработной плате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en-US"/>
              </w:rPr>
              <w:t>Бухгалтер расчетной группы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 требованию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Ведомость на списание бензина за  месяц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числа месяца, следующего за отчетным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Начальник хозяйственного отдела, МОЛ</w:t>
            </w:r>
            <w:r w:rsidRPr="0069599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 отдела бухгалтерского учета</w:t>
            </w:r>
          </w:p>
        </w:tc>
      </w:tr>
      <w:tr w:rsidR="0032525B" w:rsidRPr="00695991" w:rsidTr="0032525B">
        <w:tc>
          <w:tcPr>
            <w:tcW w:w="336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Акт на списание  денежных средств, проведения мероприятия</w:t>
            </w:r>
          </w:p>
        </w:tc>
        <w:tc>
          <w:tcPr>
            <w:tcW w:w="222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течении 10 дней по окончанию мероприятия</w:t>
            </w:r>
          </w:p>
        </w:tc>
        <w:tc>
          <w:tcPr>
            <w:tcW w:w="1881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en-US"/>
              </w:rPr>
              <w:t>Начальник отдела ответственный за проведение мероприятия</w:t>
            </w:r>
          </w:p>
        </w:tc>
        <w:tc>
          <w:tcPr>
            <w:tcW w:w="1879" w:type="dxa"/>
            <w:vAlign w:val="center"/>
          </w:tcPr>
          <w:p w:rsidR="0032525B" w:rsidRPr="00695991" w:rsidRDefault="0032525B" w:rsidP="0032525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before="40" w:after="4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Гл</w:t>
            </w:r>
            <w:proofErr w:type="gramStart"/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6959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ухгалтер</w:t>
            </w:r>
          </w:p>
        </w:tc>
      </w:tr>
    </w:tbl>
    <w:p w:rsidR="0032525B" w:rsidRPr="00695991" w:rsidRDefault="0032525B" w:rsidP="0032525B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32525B" w:rsidRPr="0032525B" w:rsidRDefault="0032525B" w:rsidP="002377CE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en-US" w:eastAsia="en-US"/>
        </w:rPr>
      </w:pPr>
      <w:bookmarkStart w:id="3" w:name="_GoBack"/>
      <w:r w:rsidRPr="00695991">
        <w:rPr>
          <w:rFonts w:ascii="Times New Roman" w:eastAsia="Times New Roman" w:hAnsi="Times New Roman" w:cs="Times New Roman"/>
          <w:sz w:val="21"/>
          <w:szCs w:val="21"/>
          <w:lang w:val="en-US" w:eastAsia="en-US"/>
        </w:rPr>
        <w:t>______________</w:t>
      </w:r>
    </w:p>
    <w:bookmarkEnd w:id="3"/>
    <w:p w:rsidR="0032525B" w:rsidRPr="00E15CFC" w:rsidRDefault="0032525B" w:rsidP="002377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2525B" w:rsidRPr="00E15CFC" w:rsidSect="004B31D6">
      <w:headerReference w:type="default" r:id="rId13"/>
      <w:footerReference w:type="default" r:id="rId14"/>
      <w:pgSz w:w="11906" w:h="16838" w:code="9"/>
      <w:pgMar w:top="851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7D" w:rsidRDefault="0017477D" w:rsidP="00F1209F">
      <w:pPr>
        <w:spacing w:after="0" w:line="240" w:lineRule="auto"/>
      </w:pPr>
      <w:r>
        <w:separator/>
      </w:r>
    </w:p>
  </w:endnote>
  <w:endnote w:type="continuationSeparator" w:id="0">
    <w:p w:rsidR="0017477D" w:rsidRDefault="0017477D" w:rsidP="00F1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ED" w:rsidRDefault="00F504ED">
    <w:pPr>
      <w:pStyle w:val="a8"/>
      <w:jc w:val="center"/>
    </w:pPr>
  </w:p>
  <w:p w:rsidR="00F504ED" w:rsidRDefault="00F504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7D" w:rsidRDefault="0017477D" w:rsidP="00F1209F">
      <w:pPr>
        <w:spacing w:after="0" w:line="240" w:lineRule="auto"/>
      </w:pPr>
      <w:r>
        <w:separator/>
      </w:r>
    </w:p>
  </w:footnote>
  <w:footnote w:type="continuationSeparator" w:id="0">
    <w:p w:rsidR="0017477D" w:rsidRDefault="0017477D" w:rsidP="00F1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815142"/>
      <w:docPartObj>
        <w:docPartGallery w:val="Page Numbers (Top of Page)"/>
        <w:docPartUnique/>
      </w:docPartObj>
    </w:sdtPr>
    <w:sdtContent>
      <w:p w:rsidR="00F504ED" w:rsidRDefault="009E3549">
        <w:pPr>
          <w:pStyle w:val="a6"/>
          <w:jc w:val="center"/>
        </w:pPr>
        <w:r>
          <w:fldChar w:fldCharType="begin"/>
        </w:r>
        <w:r w:rsidR="00F504ED">
          <w:instrText>PAGE   \* MERGEFORMAT</w:instrText>
        </w:r>
        <w:r>
          <w:fldChar w:fldCharType="separate"/>
        </w:r>
        <w:r w:rsidR="00440B75">
          <w:rPr>
            <w:noProof/>
          </w:rPr>
          <w:t>12</w:t>
        </w:r>
        <w:r>
          <w:fldChar w:fldCharType="end"/>
        </w:r>
      </w:p>
    </w:sdtContent>
  </w:sdt>
  <w:p w:rsidR="00F504ED" w:rsidRDefault="00F504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ED"/>
    <w:multiLevelType w:val="hybridMultilevel"/>
    <w:tmpl w:val="1A129C1E"/>
    <w:lvl w:ilvl="0" w:tplc="FE127D4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640715"/>
    <w:multiLevelType w:val="hybridMultilevel"/>
    <w:tmpl w:val="8474D79A"/>
    <w:lvl w:ilvl="0" w:tplc="0419000F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383B9E"/>
    <w:multiLevelType w:val="hybridMultilevel"/>
    <w:tmpl w:val="9222B80C"/>
    <w:lvl w:ilvl="0" w:tplc="E4F66F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B6027B"/>
    <w:multiLevelType w:val="hybridMultilevel"/>
    <w:tmpl w:val="1F880B08"/>
    <w:lvl w:ilvl="0" w:tplc="8E26EEE4">
      <w:start w:val="1"/>
      <w:numFmt w:val="decimal"/>
      <w:lvlText w:val="%1."/>
      <w:lvlJc w:val="left"/>
      <w:pPr>
        <w:ind w:left="106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E163D5"/>
    <w:multiLevelType w:val="hybridMultilevel"/>
    <w:tmpl w:val="7A989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566387"/>
    <w:multiLevelType w:val="hybridMultilevel"/>
    <w:tmpl w:val="DD768F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FC4FB9"/>
    <w:multiLevelType w:val="hybridMultilevel"/>
    <w:tmpl w:val="BE567058"/>
    <w:lvl w:ilvl="0" w:tplc="B4D82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E527AA"/>
    <w:multiLevelType w:val="hybridMultilevel"/>
    <w:tmpl w:val="9DA084AA"/>
    <w:lvl w:ilvl="0" w:tplc="FE127D4C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BD03DB"/>
    <w:multiLevelType w:val="hybridMultilevel"/>
    <w:tmpl w:val="8E586AE2"/>
    <w:lvl w:ilvl="0" w:tplc="55249B7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351002"/>
    <w:multiLevelType w:val="hybridMultilevel"/>
    <w:tmpl w:val="CA78DDE2"/>
    <w:lvl w:ilvl="0" w:tplc="8E5859C2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456959"/>
    <w:multiLevelType w:val="hybridMultilevel"/>
    <w:tmpl w:val="8F60F3B8"/>
    <w:lvl w:ilvl="0" w:tplc="FE127D4C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222F49"/>
    <w:multiLevelType w:val="hybridMultilevel"/>
    <w:tmpl w:val="73945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985CC5"/>
    <w:multiLevelType w:val="hybridMultilevel"/>
    <w:tmpl w:val="65CE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2324"/>
    <w:multiLevelType w:val="hybridMultilevel"/>
    <w:tmpl w:val="AB68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B3E46"/>
    <w:multiLevelType w:val="hybridMultilevel"/>
    <w:tmpl w:val="715084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1D3735B"/>
    <w:multiLevelType w:val="hybridMultilevel"/>
    <w:tmpl w:val="EF5C208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73815D1B"/>
    <w:multiLevelType w:val="hybridMultilevel"/>
    <w:tmpl w:val="E112213A"/>
    <w:lvl w:ilvl="0" w:tplc="9E7A4E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7519018D"/>
    <w:multiLevelType w:val="hybridMultilevel"/>
    <w:tmpl w:val="6254AAB2"/>
    <w:lvl w:ilvl="0" w:tplc="0E90FF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16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D74"/>
    <w:rsid w:val="000075DC"/>
    <w:rsid w:val="00030443"/>
    <w:rsid w:val="00036F54"/>
    <w:rsid w:val="00067DF1"/>
    <w:rsid w:val="00077708"/>
    <w:rsid w:val="00094B06"/>
    <w:rsid w:val="0009615C"/>
    <w:rsid w:val="000A0352"/>
    <w:rsid w:val="000A6B7E"/>
    <w:rsid w:val="000A6D95"/>
    <w:rsid w:val="000B6F3B"/>
    <w:rsid w:val="000C3824"/>
    <w:rsid w:val="000C38A6"/>
    <w:rsid w:val="000D0EF6"/>
    <w:rsid w:val="000E5EDF"/>
    <w:rsid w:val="000E7998"/>
    <w:rsid w:val="00127523"/>
    <w:rsid w:val="00131ED5"/>
    <w:rsid w:val="001365D3"/>
    <w:rsid w:val="001564AC"/>
    <w:rsid w:val="0017477D"/>
    <w:rsid w:val="00175C69"/>
    <w:rsid w:val="001908A8"/>
    <w:rsid w:val="00194C4C"/>
    <w:rsid w:val="001B217B"/>
    <w:rsid w:val="001B7B2E"/>
    <w:rsid w:val="001E55F5"/>
    <w:rsid w:val="00201D5A"/>
    <w:rsid w:val="00202589"/>
    <w:rsid w:val="00202DF2"/>
    <w:rsid w:val="002040F1"/>
    <w:rsid w:val="00232477"/>
    <w:rsid w:val="00232D74"/>
    <w:rsid w:val="002377CE"/>
    <w:rsid w:val="00256DE9"/>
    <w:rsid w:val="00277647"/>
    <w:rsid w:val="0028291B"/>
    <w:rsid w:val="002B4E62"/>
    <w:rsid w:val="002F3AEF"/>
    <w:rsid w:val="002F518A"/>
    <w:rsid w:val="00317827"/>
    <w:rsid w:val="00321360"/>
    <w:rsid w:val="0032525B"/>
    <w:rsid w:val="00325E5E"/>
    <w:rsid w:val="00363042"/>
    <w:rsid w:val="00365B6B"/>
    <w:rsid w:val="00377217"/>
    <w:rsid w:val="00396739"/>
    <w:rsid w:val="003B3DA1"/>
    <w:rsid w:val="003E213C"/>
    <w:rsid w:val="00404F0E"/>
    <w:rsid w:val="004177CF"/>
    <w:rsid w:val="004204FB"/>
    <w:rsid w:val="00440B75"/>
    <w:rsid w:val="00491674"/>
    <w:rsid w:val="004A1979"/>
    <w:rsid w:val="004B31D6"/>
    <w:rsid w:val="004B7E5D"/>
    <w:rsid w:val="004D32F0"/>
    <w:rsid w:val="004E0496"/>
    <w:rsid w:val="004F1A33"/>
    <w:rsid w:val="00521040"/>
    <w:rsid w:val="00525238"/>
    <w:rsid w:val="00530593"/>
    <w:rsid w:val="00534C37"/>
    <w:rsid w:val="0054142E"/>
    <w:rsid w:val="0054305C"/>
    <w:rsid w:val="0054366C"/>
    <w:rsid w:val="00546669"/>
    <w:rsid w:val="00586930"/>
    <w:rsid w:val="005A39FC"/>
    <w:rsid w:val="005D0C42"/>
    <w:rsid w:val="005D4411"/>
    <w:rsid w:val="005F1A30"/>
    <w:rsid w:val="00636091"/>
    <w:rsid w:val="00646769"/>
    <w:rsid w:val="006551AD"/>
    <w:rsid w:val="00657D27"/>
    <w:rsid w:val="00681231"/>
    <w:rsid w:val="00695991"/>
    <w:rsid w:val="0070247B"/>
    <w:rsid w:val="00703FDB"/>
    <w:rsid w:val="00717EE0"/>
    <w:rsid w:val="007208EF"/>
    <w:rsid w:val="00725C2C"/>
    <w:rsid w:val="00740FAF"/>
    <w:rsid w:val="00762316"/>
    <w:rsid w:val="00776654"/>
    <w:rsid w:val="00784CA0"/>
    <w:rsid w:val="00791106"/>
    <w:rsid w:val="007F0F5F"/>
    <w:rsid w:val="007F2817"/>
    <w:rsid w:val="007F5A15"/>
    <w:rsid w:val="008166E9"/>
    <w:rsid w:val="00823535"/>
    <w:rsid w:val="00834C70"/>
    <w:rsid w:val="008431EA"/>
    <w:rsid w:val="008515C6"/>
    <w:rsid w:val="00855ABA"/>
    <w:rsid w:val="00872BD3"/>
    <w:rsid w:val="008A1B0D"/>
    <w:rsid w:val="008C1CC0"/>
    <w:rsid w:val="008C35A8"/>
    <w:rsid w:val="008C422C"/>
    <w:rsid w:val="008D0157"/>
    <w:rsid w:val="008D5930"/>
    <w:rsid w:val="008E5EDA"/>
    <w:rsid w:val="008E6559"/>
    <w:rsid w:val="00921583"/>
    <w:rsid w:val="00923E01"/>
    <w:rsid w:val="009251A7"/>
    <w:rsid w:val="009504F7"/>
    <w:rsid w:val="00972365"/>
    <w:rsid w:val="00982D1E"/>
    <w:rsid w:val="009B3D21"/>
    <w:rsid w:val="009D2A79"/>
    <w:rsid w:val="009D43FF"/>
    <w:rsid w:val="009D44C2"/>
    <w:rsid w:val="009E3549"/>
    <w:rsid w:val="009F3D72"/>
    <w:rsid w:val="00A06D13"/>
    <w:rsid w:val="00A14782"/>
    <w:rsid w:val="00A16F48"/>
    <w:rsid w:val="00A17BF2"/>
    <w:rsid w:val="00A53635"/>
    <w:rsid w:val="00A57DBE"/>
    <w:rsid w:val="00A615E3"/>
    <w:rsid w:val="00A730DF"/>
    <w:rsid w:val="00A813F5"/>
    <w:rsid w:val="00A81A2C"/>
    <w:rsid w:val="00A850CF"/>
    <w:rsid w:val="00AA3CF1"/>
    <w:rsid w:val="00AC7535"/>
    <w:rsid w:val="00AC7CE7"/>
    <w:rsid w:val="00AF038D"/>
    <w:rsid w:val="00AF3F09"/>
    <w:rsid w:val="00AF591B"/>
    <w:rsid w:val="00B236C1"/>
    <w:rsid w:val="00B32C18"/>
    <w:rsid w:val="00B60794"/>
    <w:rsid w:val="00B92A60"/>
    <w:rsid w:val="00B94338"/>
    <w:rsid w:val="00BC1046"/>
    <w:rsid w:val="00BC52C8"/>
    <w:rsid w:val="00BD756D"/>
    <w:rsid w:val="00BD75B7"/>
    <w:rsid w:val="00BE0250"/>
    <w:rsid w:val="00BE6EAC"/>
    <w:rsid w:val="00C15CE6"/>
    <w:rsid w:val="00C64338"/>
    <w:rsid w:val="00C80421"/>
    <w:rsid w:val="00C90C65"/>
    <w:rsid w:val="00CB3A86"/>
    <w:rsid w:val="00CD7250"/>
    <w:rsid w:val="00CE5D54"/>
    <w:rsid w:val="00D15426"/>
    <w:rsid w:val="00D15D18"/>
    <w:rsid w:val="00D20888"/>
    <w:rsid w:val="00D20D5E"/>
    <w:rsid w:val="00D86256"/>
    <w:rsid w:val="00D96211"/>
    <w:rsid w:val="00DB2ED0"/>
    <w:rsid w:val="00DB5D5D"/>
    <w:rsid w:val="00DC23B2"/>
    <w:rsid w:val="00DD31D4"/>
    <w:rsid w:val="00DE4C20"/>
    <w:rsid w:val="00DE6E12"/>
    <w:rsid w:val="00DF759D"/>
    <w:rsid w:val="00E053EC"/>
    <w:rsid w:val="00E15CFC"/>
    <w:rsid w:val="00E22563"/>
    <w:rsid w:val="00E307C2"/>
    <w:rsid w:val="00E30E02"/>
    <w:rsid w:val="00E536AE"/>
    <w:rsid w:val="00E54E48"/>
    <w:rsid w:val="00E64D65"/>
    <w:rsid w:val="00E83A1D"/>
    <w:rsid w:val="00E95DA9"/>
    <w:rsid w:val="00EA647E"/>
    <w:rsid w:val="00EC3E73"/>
    <w:rsid w:val="00F10D9F"/>
    <w:rsid w:val="00F1209F"/>
    <w:rsid w:val="00F17CAA"/>
    <w:rsid w:val="00F201AC"/>
    <w:rsid w:val="00F236E1"/>
    <w:rsid w:val="00F35891"/>
    <w:rsid w:val="00F37EEF"/>
    <w:rsid w:val="00F504ED"/>
    <w:rsid w:val="00F50BDD"/>
    <w:rsid w:val="00F5563A"/>
    <w:rsid w:val="00F7163E"/>
    <w:rsid w:val="00F84DC4"/>
    <w:rsid w:val="00F96792"/>
    <w:rsid w:val="00FA48C5"/>
    <w:rsid w:val="00FB4510"/>
    <w:rsid w:val="00FB5BC3"/>
    <w:rsid w:val="00FB6179"/>
    <w:rsid w:val="00FC3AA8"/>
    <w:rsid w:val="00FC5CB2"/>
    <w:rsid w:val="00FD050B"/>
    <w:rsid w:val="00FE0A37"/>
    <w:rsid w:val="00FE4272"/>
    <w:rsid w:val="00FF1EEB"/>
    <w:rsid w:val="00FF1F0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59"/>
  </w:style>
  <w:style w:type="paragraph" w:styleId="1">
    <w:name w:val="heading 1"/>
    <w:basedOn w:val="a"/>
    <w:next w:val="a"/>
    <w:link w:val="10"/>
    <w:uiPriority w:val="9"/>
    <w:qFormat/>
    <w:rsid w:val="005D4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3A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6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65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E65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E655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4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83A1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rsid w:val="00E83A1D"/>
    <w:pPr>
      <w:spacing w:after="0" w:line="240" w:lineRule="auto"/>
      <w:ind w:left="426" w:firstLine="43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83A1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94338"/>
    <w:pPr>
      <w:ind w:left="720"/>
      <w:contextualSpacing/>
    </w:pPr>
  </w:style>
  <w:style w:type="paragraph" w:customStyle="1" w:styleId="ConsCell">
    <w:name w:val="ConsCell"/>
    <w:rsid w:val="00A730D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A03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0352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09F"/>
  </w:style>
  <w:style w:type="paragraph" w:styleId="a8">
    <w:name w:val="footer"/>
    <w:basedOn w:val="a"/>
    <w:link w:val="a9"/>
    <w:uiPriority w:val="99"/>
    <w:unhideWhenUsed/>
    <w:rsid w:val="00F1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09F"/>
  </w:style>
  <w:style w:type="paragraph" w:styleId="aa">
    <w:name w:val="Balloon Text"/>
    <w:basedOn w:val="a"/>
    <w:link w:val="ab"/>
    <w:uiPriority w:val="99"/>
    <w:semiHidden/>
    <w:unhideWhenUsed/>
    <w:rsid w:val="007F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817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4B31D6"/>
  </w:style>
  <w:style w:type="character" w:customStyle="1" w:styleId="apple-converted-space">
    <w:name w:val="apple-converted-space"/>
    <w:basedOn w:val="a0"/>
    <w:rsid w:val="00EC3E73"/>
  </w:style>
  <w:style w:type="character" w:styleId="ad">
    <w:name w:val="Hyperlink"/>
    <w:basedOn w:val="a0"/>
    <w:uiPriority w:val="99"/>
    <w:semiHidden/>
    <w:unhideWhenUsed/>
    <w:rsid w:val="00EC3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F8CCDADD70FF717795DB5CEBC8943FC24DA740E612DEF3B7EBFAFAA036556638F073339AE393Dm1n5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nks.action-emails.ru/T/OFC4/L2S/5404/B3696875/tQNE/885151/30259302/a1Noxn/6/3928244953/hCPrMkIX/I/898145/EOcBi9.html?h=pvxcWaLKn1ZFg_P1h1BKUIblEjXBeLwjYqDk1MDk80Y&amp;p1=aHR0cHM6Ly9pZDIuYWN0aW9uLW1lZGlhLnJ1L2ZsLz91c2VyPWpiODluc3Iyand5JmFwcD0xNSZyYW5kPXBoeGh3dXdlb3R4ZCZzaWduPTYwNThiZGM0YjQ5N2JjMzg2MWYxNDFiZThkZmUwM2M2JnJldHVybnVybD1odHRwcyUzYSUyZiUyZnd3dy5zZW1pbmFyLnJ1JTJmc2VtaW5hciUyZjQ1MDg3JTJmJTNmdXRtX3NvdXJjZSUzZGxldHRlcmV2ZW50JTI2dXRtX21lZGl1bSUzZGxldHRlciUyNnV0bV9jYW1wYWlnbiUzZGxldHRlcmV2ZW50X0dGX3JlZ3VsYXJfMDYwNjIwMT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ks.action-emails.ru/T/OFC4/L2S/5404/B3696875/tQNE/885151/30259302/a1Noxn/5/3928244953/hCPrMkIX/I/898145/EOcBi9.html?h=IuTpg1wTEUmYQj84CSMKBCMWXQClugrBcYPIiFewOfw&amp;p1=aHR0cHM6Ly9pZDIuYWN0aW9uLW1lZGlhLnJ1L2ZsLz91c2VyPWpiODluc3Iyand5JmFwcD0xNSZyYW5kPWJ6N2FoczBxZndhayZzaWduPTIzZjkxYTZiM2UwY2Y2OGJhOTk4YWY1ZTRkZmIyNTAxJnJldHVybnVybD1odHRwcyUzYSUyZiUyZnd3dy5zZW1pbmFyLnJ1JTJmc2VtaW5hciUyZjQ1MDg3JTJmJTNmdXRtX3NvdXJjZSUzZGxldHRlcmV2ZW50JTI2dXRtX21lZGl1bSUzZGxldHRlciUyNnV0bV9jYW1wYWlnbiUzZGxldHRlcmV2ZW50X0dGX3JlZ3VsYXJfMDYwNjIwMT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nks.action-emails.ru/T/OFC4/L2S/5404/B3696875/tQNE/885151/30259302/a1Noxn/4/3928244953/hCPrMkIX/I/898145/EOcBi9.html?h=oerI3Lu_LU0DOBG2D7jptcRFgGRJ5-4CVzliC1s5wMY&amp;p1=aHR0cHM6Ly9pZDIuYWN0aW9uLW1lZGlhLnJ1L2ZsLz91c2VyPWpiODluc3Iyand5JmFwcD0xNSZyYW5kPTF4dXZ5am8xcmlreiZzaWduPTA3MjhhOTQzNDIyNjdlZTM2NTJlMjY4OTdmNmYzZmI4JnJldHVybnVybD1odHRwcyUzYSUyZiUyZnd3dy5zZW1pbmFyLnJ1JTJmc2VtaW5hciUyZjQ1MDg3JTJmJTNmdXRtX3NvdXJjZSUzZGxldHRlcmV2ZW50JTI2dXRtX21lZGl1bSUzZGxldHRlciUyNnV0bV9jYW1wYWlnbiUzZGxldHRlcmV2ZW50X0dGX3JlZ3VsYXJfMDYwNjIwMT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F8CCDADD70FF717795DB5CEBC8943FC24DA740E612DEF3B7EBFAFAA036556638F073339AE393Dm1n5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8BA3-52A0-4097-8493-C55B8696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10331</Words>
  <Characters>58893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imoseenkova</cp:lastModifiedBy>
  <cp:revision>22</cp:revision>
  <cp:lastPrinted>2019-04-26T08:43:00Z</cp:lastPrinted>
  <dcterms:created xsi:type="dcterms:W3CDTF">2019-04-24T06:47:00Z</dcterms:created>
  <dcterms:modified xsi:type="dcterms:W3CDTF">2020-03-26T04:16:00Z</dcterms:modified>
</cp:coreProperties>
</file>