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481" w:rsidRDefault="00C064E7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C064E7" w:rsidRDefault="00C064E7">
      <w:pPr>
        <w:ind w:right="284"/>
        <w:jc w:val="center"/>
      </w:pPr>
      <w:r>
        <w:rPr>
          <w:rFonts w:ascii="Times New Roman" w:hAnsi="Times New Roman"/>
          <w:b/>
          <w:sz w:val="28"/>
          <w:szCs w:val="28"/>
        </w:rPr>
        <w:t>1.6. Обществ</w:t>
      </w:r>
      <w:r w:rsidR="00BB404B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с ограниченной ответственностью «</w:t>
      </w:r>
      <w:r w:rsidR="00BB404B">
        <w:rPr>
          <w:rFonts w:ascii="Times New Roman" w:hAnsi="Times New Roman"/>
          <w:b/>
          <w:sz w:val="28"/>
          <w:szCs w:val="28"/>
        </w:rPr>
        <w:t>ЭНЕРГИЯ ХО</w:t>
      </w:r>
      <w:r w:rsidR="000573F8">
        <w:rPr>
          <w:rFonts w:ascii="Times New Roman" w:hAnsi="Times New Roman"/>
          <w:b/>
          <w:sz w:val="28"/>
          <w:szCs w:val="28"/>
        </w:rPr>
        <w:t>Л</w:t>
      </w:r>
      <w:r w:rsidR="00BB404B">
        <w:rPr>
          <w:rFonts w:ascii="Times New Roman" w:hAnsi="Times New Roman"/>
          <w:b/>
          <w:sz w:val="28"/>
          <w:szCs w:val="28"/>
        </w:rPr>
        <w:t>ДИНГ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C064E7" w:rsidRDefault="00C064E7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C064E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C064E7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064E7" w:rsidRDefault="00B96FC0" w:rsidP="00C064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C064E7" w:rsidRPr="00C064E7">
        <w:rPr>
          <w:rFonts w:ascii="Times New Roman" w:hAnsi="Times New Roman"/>
          <w:sz w:val="24"/>
          <w:szCs w:val="24"/>
        </w:rPr>
        <w:t xml:space="preserve">естоположение: Российская Федерация, Новосибирская область, город Новосибирск, </w:t>
      </w:r>
      <w:r w:rsidR="00C064E7" w:rsidRPr="00B96FC0">
        <w:rPr>
          <w:rFonts w:ascii="Times New Roman" w:hAnsi="Times New Roman"/>
          <w:b/>
          <w:sz w:val="24"/>
          <w:szCs w:val="24"/>
        </w:rPr>
        <w:t>Ленинский район</w:t>
      </w:r>
      <w:r w:rsidR="00C064E7">
        <w:rPr>
          <w:rFonts w:ascii="Times New Roman" w:hAnsi="Times New Roman"/>
          <w:sz w:val="24"/>
          <w:szCs w:val="24"/>
        </w:rPr>
        <w:t xml:space="preserve">, </w:t>
      </w:r>
      <w:r w:rsidR="00C064E7" w:rsidRPr="00C064E7">
        <w:rPr>
          <w:rFonts w:ascii="Times New Roman" w:hAnsi="Times New Roman"/>
          <w:sz w:val="24"/>
          <w:szCs w:val="24"/>
        </w:rPr>
        <w:t xml:space="preserve">ул. </w:t>
      </w:r>
      <w:proofErr w:type="spellStart"/>
      <w:r w:rsidR="00C064E7" w:rsidRPr="00C064E7">
        <w:rPr>
          <w:rFonts w:ascii="Times New Roman" w:hAnsi="Times New Roman"/>
          <w:sz w:val="24"/>
          <w:szCs w:val="24"/>
        </w:rPr>
        <w:t>Пермитина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0B7481" w:rsidRDefault="00C064E7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кадастровый квартал: 54:35:064260;</w:t>
      </w:r>
    </w:p>
    <w:p w:rsidR="000B7481" w:rsidRDefault="00C064E7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площадь -  1009 кв.м.;</w:t>
      </w:r>
    </w:p>
    <w:p w:rsidR="000B7481" w:rsidRDefault="00C064E7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Планшет № 947, 974</w:t>
      </w:r>
    </w:p>
    <w:p w:rsidR="000B7481" w:rsidRDefault="00C064E7" w:rsidP="00C064E7">
      <w:pPr>
        <w:spacing w:before="120" w:after="0"/>
        <w:jc w:val="both"/>
      </w:pPr>
      <w:r>
        <w:rPr>
          <w:rFonts w:ascii="Times New Roman" w:hAnsi="Times New Roman"/>
          <w:b/>
          <w:sz w:val="24"/>
          <w:szCs w:val="24"/>
        </w:rPr>
        <w:t>Зонирование:</w:t>
      </w:r>
      <w:r>
        <w:rPr>
          <w:rFonts w:ascii="Times New Roman" w:hAnsi="Times New Roman"/>
          <w:sz w:val="24"/>
          <w:szCs w:val="24"/>
        </w:rPr>
        <w:t xml:space="preserve"> Зона делового, общественного и коммерческого назначения (ОД-1), </w:t>
      </w:r>
      <w:proofErr w:type="spellStart"/>
      <w:r>
        <w:rPr>
          <w:rFonts w:ascii="Times New Roman" w:hAnsi="Times New Roman"/>
          <w:sz w:val="24"/>
          <w:szCs w:val="24"/>
        </w:rPr>
        <w:t>Подзона</w:t>
      </w:r>
      <w:proofErr w:type="spellEnd"/>
      <w:r>
        <w:rPr>
          <w:rFonts w:ascii="Times New Roman" w:hAnsi="Times New Roman"/>
          <w:sz w:val="24"/>
          <w:szCs w:val="24"/>
        </w:rPr>
        <w:t xml:space="preserve"> делового, общественного и коммерческого назначения с объектами различной плотности жилой застройки (ОД-1.1)</w:t>
      </w:r>
    </w:p>
    <w:p w:rsidR="000B7481" w:rsidRDefault="00C064E7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Запрос</w:t>
      </w:r>
      <w:r w:rsidRPr="00B96FC0">
        <w:rPr>
          <w:rFonts w:ascii="Times New Roman" w:hAnsi="Times New Roman"/>
          <w:b/>
          <w:sz w:val="24"/>
          <w:szCs w:val="24"/>
        </w:rPr>
        <w:t xml:space="preserve">: </w:t>
      </w:r>
      <w:r w:rsidRPr="00B96FC0">
        <w:rPr>
          <w:rFonts w:ascii="Times New Roman" w:hAnsi="Times New Roman"/>
          <w:sz w:val="24"/>
          <w:szCs w:val="24"/>
        </w:rPr>
        <w:t xml:space="preserve"> </w:t>
      </w:r>
      <w:r w:rsidR="00B96FC0" w:rsidRPr="00B96FC0">
        <w:rPr>
          <w:rFonts w:ascii="Times New Roman" w:hAnsi="Times New Roman"/>
          <w:i/>
          <w:sz w:val="24"/>
          <w:szCs w:val="24"/>
        </w:rPr>
        <w:t>«склады (6.9) – склады»</w:t>
      </w:r>
    </w:p>
    <w:p w:rsidR="000B7481" w:rsidRDefault="00C064E7" w:rsidP="00C064E7">
      <w:pPr>
        <w:spacing w:before="120" w:after="0"/>
        <w:jc w:val="both"/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C064E7">
        <w:rPr>
          <w:rFonts w:ascii="Times New Roman" w:hAnsi="Times New Roman"/>
          <w:b/>
          <w:sz w:val="24"/>
          <w:szCs w:val="24"/>
        </w:rPr>
        <w:t>: оформление земельного участка, образуемого в результате перераспределения земельных участков с кадастровыми номерами 54:35:064260:87 и 54:35:064260:99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0B7481" w:rsidRPr="00C064E7" w:rsidRDefault="000B7481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0B7481" w:rsidRDefault="00C064E7"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37694" cy="4150587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2758" t="25899" r="25828" b="208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020" cy="415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0B7481" w:rsidRDefault="000B7481"/>
    <w:sectPr w:rsidR="000B7481" w:rsidSect="000B7481">
      <w:headerReference w:type="default" r:id="rId7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04B" w:rsidRDefault="00BB404B" w:rsidP="000B7481">
      <w:pPr>
        <w:spacing w:after="0" w:line="240" w:lineRule="auto"/>
      </w:pPr>
      <w:r>
        <w:separator/>
      </w:r>
    </w:p>
  </w:endnote>
  <w:endnote w:type="continuationSeparator" w:id="0">
    <w:p w:rsidR="00BB404B" w:rsidRDefault="00BB404B" w:rsidP="000B7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04B" w:rsidRDefault="00BB404B" w:rsidP="000B7481">
      <w:pPr>
        <w:spacing w:after="0" w:line="240" w:lineRule="auto"/>
      </w:pPr>
      <w:r w:rsidRPr="000B7481">
        <w:rPr>
          <w:color w:val="000000"/>
        </w:rPr>
        <w:separator/>
      </w:r>
    </w:p>
  </w:footnote>
  <w:footnote w:type="continuationSeparator" w:id="0">
    <w:p w:rsidR="00BB404B" w:rsidRDefault="00BB404B" w:rsidP="000B7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04B" w:rsidRDefault="00BB404B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BB404B" w:rsidRDefault="00BB404B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20.03.2025-17.04.2025</w:t>
    </w:r>
  </w:p>
  <w:p w:rsidR="00BB404B" w:rsidRDefault="00BB404B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7481"/>
    <w:rsid w:val="000573F8"/>
    <w:rsid w:val="000B7481"/>
    <w:rsid w:val="00142085"/>
    <w:rsid w:val="00402148"/>
    <w:rsid w:val="00B96FC0"/>
    <w:rsid w:val="00BB404B"/>
    <w:rsid w:val="00C06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B7481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74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0B7481"/>
    <w:rPr>
      <w:sz w:val="22"/>
      <w:szCs w:val="22"/>
      <w:lang w:eastAsia="en-US"/>
    </w:rPr>
  </w:style>
  <w:style w:type="paragraph" w:styleId="a5">
    <w:name w:val="footer"/>
    <w:basedOn w:val="a"/>
    <w:rsid w:val="000B74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0B7481"/>
    <w:rPr>
      <w:sz w:val="22"/>
      <w:szCs w:val="22"/>
      <w:lang w:eastAsia="en-US"/>
    </w:rPr>
  </w:style>
  <w:style w:type="paragraph" w:styleId="a7">
    <w:name w:val="Balloon Text"/>
    <w:basedOn w:val="a"/>
    <w:rsid w:val="000B748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0B7481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0B7481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0B7481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0B7481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aastafieva</cp:lastModifiedBy>
  <cp:revision>4</cp:revision>
  <dcterms:created xsi:type="dcterms:W3CDTF">2025-03-14T06:43:00Z</dcterms:created>
  <dcterms:modified xsi:type="dcterms:W3CDTF">2025-03-14T08:40:00Z</dcterms:modified>
</cp:coreProperties>
</file>